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451D4" w14:textId="77777777" w:rsidR="00A232EC" w:rsidRPr="00BC2D33" w:rsidRDefault="00A232EC" w:rsidP="00A232EC">
      <w:pPr>
        <w:spacing w:before="120" w:after="120"/>
        <w:rPr>
          <w:b/>
          <w:sz w:val="26"/>
          <w:szCs w:val="26"/>
        </w:rPr>
      </w:pPr>
      <w:bookmarkStart w:id="0" w:name="_GoBack"/>
      <w:bookmarkEnd w:id="0"/>
      <w:r w:rsidRPr="00BC2D33">
        <w:rPr>
          <w:b/>
          <w:sz w:val="26"/>
          <w:szCs w:val="26"/>
        </w:rPr>
        <w:t>CÔNG TY: ……………………………………………</w:t>
      </w:r>
    </w:p>
    <w:p w14:paraId="2653E45F" w14:textId="77777777" w:rsidR="00A232EC" w:rsidRPr="00BC2D33" w:rsidRDefault="00A232EC" w:rsidP="00A232EC">
      <w:pPr>
        <w:spacing w:before="120" w:after="120"/>
        <w:rPr>
          <w:b/>
          <w:sz w:val="26"/>
          <w:szCs w:val="26"/>
        </w:rPr>
      </w:pPr>
      <w:r w:rsidRPr="00BC2D33">
        <w:rPr>
          <w:b/>
          <w:sz w:val="26"/>
          <w:szCs w:val="26"/>
        </w:rPr>
        <w:t>ĐỊA CHỈ: ……………………………………………..</w:t>
      </w:r>
    </w:p>
    <w:p w14:paraId="7B6CC662" w14:textId="77777777" w:rsidR="00A232EC" w:rsidRPr="00BC2D33" w:rsidRDefault="00A232EC" w:rsidP="00A232EC">
      <w:pPr>
        <w:spacing w:before="120" w:after="120"/>
        <w:rPr>
          <w:b/>
          <w:sz w:val="26"/>
          <w:szCs w:val="26"/>
        </w:rPr>
      </w:pPr>
      <w:r w:rsidRPr="00BC2D33">
        <w:rPr>
          <w:b/>
          <w:sz w:val="26"/>
          <w:szCs w:val="26"/>
        </w:rPr>
        <w:t>SỐ ĐIỆN THOẠI: …………………………………...</w:t>
      </w:r>
    </w:p>
    <w:p w14:paraId="01EEEC65" w14:textId="77777777" w:rsidR="00A232EC" w:rsidRPr="00BC2D33" w:rsidRDefault="00A232EC" w:rsidP="00C475C1">
      <w:pPr>
        <w:spacing w:before="240" w:after="120"/>
        <w:jc w:val="center"/>
        <w:rPr>
          <w:b/>
          <w:sz w:val="32"/>
          <w:szCs w:val="26"/>
        </w:rPr>
      </w:pPr>
      <w:r w:rsidRPr="00BC2D33">
        <w:rPr>
          <w:b/>
          <w:sz w:val="32"/>
          <w:szCs w:val="26"/>
        </w:rPr>
        <w:t>BẢNG BÁO GIÁ</w:t>
      </w:r>
    </w:p>
    <w:p w14:paraId="45EF9A56" w14:textId="77777777" w:rsidR="00A232EC" w:rsidRPr="00BC2D33" w:rsidRDefault="00A232EC" w:rsidP="00A232EC">
      <w:pPr>
        <w:spacing w:before="240" w:after="120"/>
        <w:ind w:left="90"/>
        <w:rPr>
          <w:sz w:val="26"/>
          <w:szCs w:val="26"/>
        </w:rPr>
      </w:pPr>
      <w:r w:rsidRPr="00BC2D33">
        <w:rPr>
          <w:sz w:val="26"/>
          <w:szCs w:val="26"/>
        </w:rPr>
        <w:t>Kính gửi: Bệnh viện Đại học Y Dược TP. Hồ Chí Minh</w:t>
      </w:r>
    </w:p>
    <w:p w14:paraId="14009F34" w14:textId="77777777" w:rsidR="00A232EC" w:rsidRPr="00BC2D33" w:rsidRDefault="00A232EC" w:rsidP="00A232EC">
      <w:pPr>
        <w:spacing w:before="120" w:after="120"/>
        <w:ind w:left="90"/>
        <w:rPr>
          <w:sz w:val="26"/>
          <w:szCs w:val="26"/>
        </w:rPr>
      </w:pPr>
      <w:r w:rsidRPr="00BC2D33">
        <w:rPr>
          <w:sz w:val="26"/>
          <w:szCs w:val="26"/>
        </w:rPr>
        <w:t>Địa chỉ: 215 Hồng Bàng, Phường 11, Quận 5, TP. Hồ Chí Minh</w:t>
      </w:r>
    </w:p>
    <w:p w14:paraId="76E83CB8" w14:textId="7B6B86B5" w:rsidR="00A232EC" w:rsidRPr="00BC2D33" w:rsidRDefault="00A232EC" w:rsidP="00A232EC">
      <w:pPr>
        <w:spacing w:before="120" w:after="120"/>
        <w:ind w:left="90"/>
        <w:rPr>
          <w:sz w:val="26"/>
          <w:szCs w:val="26"/>
        </w:rPr>
      </w:pPr>
      <w:r w:rsidRPr="00BC2D33">
        <w:rPr>
          <w:sz w:val="26"/>
          <w:szCs w:val="26"/>
        </w:rPr>
        <w:t xml:space="preserve">Theo thư mời chào giá </w:t>
      </w:r>
      <w:r w:rsidRPr="00BC2D33">
        <w:rPr>
          <w:bCs/>
          <w:sz w:val="26"/>
          <w:szCs w:val="26"/>
        </w:rPr>
        <w:t>số ……../BVĐHYD-QTTN</w:t>
      </w:r>
      <w:r w:rsidRPr="00BC2D33">
        <w:rPr>
          <w:sz w:val="26"/>
          <w:szCs w:val="26"/>
        </w:rPr>
        <w:t xml:space="preserve"> của Bệnh viện, Công ty chúng tôi báo giá như sau:</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30"/>
        <w:gridCol w:w="963"/>
        <w:gridCol w:w="886"/>
        <w:gridCol w:w="1084"/>
        <w:gridCol w:w="1425"/>
      </w:tblGrid>
      <w:tr w:rsidR="00BC2D33" w:rsidRPr="00BC2D33" w14:paraId="0C6D40DA" w14:textId="77777777" w:rsidTr="007146E9">
        <w:trPr>
          <w:trHeight w:val="1277"/>
          <w:tblHeader/>
          <w:jc w:val="center"/>
        </w:trPr>
        <w:tc>
          <w:tcPr>
            <w:tcW w:w="708" w:type="dxa"/>
            <w:shd w:val="clear" w:color="000000" w:fill="FFFFFF"/>
            <w:noWrap/>
            <w:vAlign w:val="center"/>
            <w:hideMark/>
          </w:tcPr>
          <w:p w14:paraId="466E4CD7" w14:textId="77777777" w:rsidR="004E0FB8" w:rsidRPr="00BC2D33" w:rsidRDefault="004E0FB8" w:rsidP="00E41E8C">
            <w:pPr>
              <w:spacing w:before="60" w:after="60"/>
              <w:jc w:val="center"/>
              <w:rPr>
                <w:b/>
                <w:bCs/>
                <w:sz w:val="26"/>
                <w:szCs w:val="26"/>
              </w:rPr>
            </w:pPr>
            <w:r w:rsidRPr="00BC2D33">
              <w:rPr>
                <w:b/>
                <w:bCs/>
                <w:sz w:val="26"/>
                <w:szCs w:val="26"/>
              </w:rPr>
              <w:br w:type="page"/>
              <w:t>STT</w:t>
            </w:r>
          </w:p>
        </w:tc>
        <w:tc>
          <w:tcPr>
            <w:tcW w:w="4130" w:type="dxa"/>
            <w:shd w:val="clear" w:color="000000" w:fill="FFFFFF"/>
            <w:noWrap/>
            <w:vAlign w:val="center"/>
            <w:hideMark/>
          </w:tcPr>
          <w:p w14:paraId="1086A076" w14:textId="77777777" w:rsidR="004E0FB8" w:rsidRPr="00BC2D33" w:rsidRDefault="004E0FB8" w:rsidP="00E41E8C">
            <w:pPr>
              <w:spacing w:before="60" w:after="60"/>
              <w:jc w:val="center"/>
              <w:rPr>
                <w:b/>
                <w:bCs/>
                <w:sz w:val="26"/>
                <w:szCs w:val="26"/>
              </w:rPr>
            </w:pPr>
            <w:r w:rsidRPr="00BC2D33">
              <w:rPr>
                <w:b/>
                <w:bCs/>
                <w:sz w:val="26"/>
                <w:szCs w:val="26"/>
              </w:rPr>
              <w:t>Danh mục</w:t>
            </w:r>
          </w:p>
        </w:tc>
        <w:tc>
          <w:tcPr>
            <w:tcW w:w="963" w:type="dxa"/>
            <w:shd w:val="clear" w:color="000000" w:fill="FFFFFF"/>
            <w:vAlign w:val="center"/>
          </w:tcPr>
          <w:p w14:paraId="6F7F97B4" w14:textId="7FF0744A" w:rsidR="004E0FB8" w:rsidRPr="00BC2D33" w:rsidRDefault="004E0FB8" w:rsidP="00E41E8C">
            <w:pPr>
              <w:spacing w:before="60" w:after="60"/>
              <w:jc w:val="center"/>
              <w:rPr>
                <w:b/>
                <w:bCs/>
                <w:sz w:val="26"/>
                <w:szCs w:val="26"/>
              </w:rPr>
            </w:pPr>
            <w:r w:rsidRPr="00BC2D33">
              <w:rPr>
                <w:b/>
                <w:bCs/>
                <w:sz w:val="26"/>
                <w:szCs w:val="26"/>
              </w:rPr>
              <w:t>Đơn vị tính</w:t>
            </w:r>
          </w:p>
        </w:tc>
        <w:tc>
          <w:tcPr>
            <w:tcW w:w="886" w:type="dxa"/>
            <w:shd w:val="clear" w:color="000000" w:fill="FFFFFF"/>
            <w:vAlign w:val="center"/>
            <w:hideMark/>
          </w:tcPr>
          <w:p w14:paraId="17C685DE" w14:textId="72AEF516" w:rsidR="004E0FB8" w:rsidRPr="00BC2D33" w:rsidRDefault="007146E9" w:rsidP="00E41E8C">
            <w:pPr>
              <w:spacing w:before="60" w:after="60"/>
              <w:jc w:val="center"/>
              <w:rPr>
                <w:b/>
                <w:bCs/>
                <w:sz w:val="26"/>
                <w:szCs w:val="26"/>
              </w:rPr>
            </w:pPr>
            <w:r w:rsidRPr="00BC2D33">
              <w:rPr>
                <w:b/>
                <w:bCs/>
                <w:sz w:val="26"/>
                <w:szCs w:val="26"/>
              </w:rPr>
              <w:t>Số lượng</w:t>
            </w:r>
          </w:p>
        </w:tc>
        <w:tc>
          <w:tcPr>
            <w:tcW w:w="1084" w:type="dxa"/>
            <w:shd w:val="clear" w:color="000000" w:fill="FFFFFF"/>
            <w:vAlign w:val="center"/>
            <w:hideMark/>
          </w:tcPr>
          <w:p w14:paraId="360A5590" w14:textId="77777777" w:rsidR="004E0FB8" w:rsidRPr="00BC2D33" w:rsidRDefault="004E0FB8" w:rsidP="00E41E8C">
            <w:pPr>
              <w:spacing w:before="60" w:after="60"/>
              <w:jc w:val="center"/>
              <w:rPr>
                <w:b/>
                <w:bCs/>
                <w:sz w:val="26"/>
                <w:szCs w:val="26"/>
              </w:rPr>
            </w:pPr>
            <w:r w:rsidRPr="00BC2D33">
              <w:rPr>
                <w:b/>
                <w:bCs/>
                <w:sz w:val="26"/>
                <w:szCs w:val="26"/>
              </w:rPr>
              <w:t>Đơn giá (VND</w:t>
            </w:r>
          </w:p>
        </w:tc>
        <w:tc>
          <w:tcPr>
            <w:tcW w:w="1425" w:type="dxa"/>
            <w:shd w:val="clear" w:color="000000" w:fill="FFFFFF"/>
            <w:vAlign w:val="center"/>
            <w:hideMark/>
          </w:tcPr>
          <w:p w14:paraId="45814CD4" w14:textId="77777777" w:rsidR="004E0FB8" w:rsidRPr="00BC2D33" w:rsidRDefault="004E0FB8" w:rsidP="00E41E8C">
            <w:pPr>
              <w:spacing w:before="60" w:after="60"/>
              <w:jc w:val="center"/>
              <w:rPr>
                <w:b/>
                <w:bCs/>
                <w:sz w:val="26"/>
                <w:szCs w:val="26"/>
              </w:rPr>
            </w:pPr>
            <w:r w:rsidRPr="00BC2D33">
              <w:rPr>
                <w:b/>
                <w:bCs/>
                <w:sz w:val="26"/>
                <w:szCs w:val="26"/>
              </w:rPr>
              <w:t>Thành tiền  (VND) đã bao gồm VAT</w:t>
            </w:r>
          </w:p>
        </w:tc>
      </w:tr>
      <w:tr w:rsidR="00BC2D33" w:rsidRPr="00BC2D33" w14:paraId="3092C3FD" w14:textId="77777777" w:rsidTr="007146E9">
        <w:trPr>
          <w:trHeight w:val="300"/>
          <w:jc w:val="center"/>
        </w:trPr>
        <w:tc>
          <w:tcPr>
            <w:tcW w:w="708" w:type="dxa"/>
            <w:shd w:val="clear" w:color="000000" w:fill="FFFFFF"/>
            <w:noWrap/>
            <w:vAlign w:val="center"/>
            <w:hideMark/>
          </w:tcPr>
          <w:p w14:paraId="565DAAE2" w14:textId="77777777" w:rsidR="004E0FB8" w:rsidRPr="00BC2D33" w:rsidRDefault="004E0FB8" w:rsidP="00E41E8C">
            <w:pPr>
              <w:spacing w:before="60" w:after="60"/>
              <w:jc w:val="center"/>
              <w:rPr>
                <w:b/>
                <w:bCs/>
                <w:i/>
                <w:sz w:val="26"/>
                <w:szCs w:val="26"/>
              </w:rPr>
            </w:pPr>
            <w:r w:rsidRPr="00BC2D33">
              <w:rPr>
                <w:b/>
                <w:bCs/>
                <w:i/>
                <w:sz w:val="26"/>
                <w:szCs w:val="26"/>
              </w:rPr>
              <w:t>(1)</w:t>
            </w:r>
          </w:p>
        </w:tc>
        <w:tc>
          <w:tcPr>
            <w:tcW w:w="4130" w:type="dxa"/>
            <w:shd w:val="clear" w:color="000000" w:fill="FFFFFF"/>
            <w:vAlign w:val="center"/>
            <w:hideMark/>
          </w:tcPr>
          <w:p w14:paraId="62718913" w14:textId="77777777" w:rsidR="004E0FB8" w:rsidRPr="00BC2D33" w:rsidRDefault="004E0FB8" w:rsidP="00E41E8C">
            <w:pPr>
              <w:spacing w:before="60" w:after="60"/>
              <w:jc w:val="center"/>
              <w:rPr>
                <w:b/>
                <w:bCs/>
                <w:i/>
                <w:sz w:val="26"/>
                <w:szCs w:val="26"/>
              </w:rPr>
            </w:pPr>
            <w:r w:rsidRPr="00BC2D33">
              <w:rPr>
                <w:b/>
                <w:bCs/>
                <w:i/>
                <w:sz w:val="26"/>
                <w:szCs w:val="26"/>
              </w:rPr>
              <w:t>(2)</w:t>
            </w:r>
          </w:p>
        </w:tc>
        <w:tc>
          <w:tcPr>
            <w:tcW w:w="963" w:type="dxa"/>
            <w:shd w:val="clear" w:color="000000" w:fill="FFFFFF"/>
          </w:tcPr>
          <w:p w14:paraId="4E9DD916" w14:textId="77777777" w:rsidR="004E0FB8" w:rsidRPr="00BC2D33" w:rsidRDefault="004E0FB8" w:rsidP="00E41E8C">
            <w:pPr>
              <w:spacing w:before="60" w:after="60"/>
              <w:jc w:val="center"/>
              <w:rPr>
                <w:b/>
                <w:bCs/>
                <w:i/>
                <w:sz w:val="26"/>
                <w:szCs w:val="26"/>
              </w:rPr>
            </w:pPr>
          </w:p>
        </w:tc>
        <w:tc>
          <w:tcPr>
            <w:tcW w:w="886" w:type="dxa"/>
            <w:shd w:val="clear" w:color="000000" w:fill="FFFFFF"/>
            <w:vAlign w:val="center"/>
          </w:tcPr>
          <w:p w14:paraId="38A48A19" w14:textId="0CEBD6D8" w:rsidR="004E0FB8" w:rsidRPr="00BC2D33" w:rsidRDefault="004E0FB8" w:rsidP="00E41E8C">
            <w:pPr>
              <w:spacing w:before="60" w:after="60"/>
              <w:jc w:val="center"/>
              <w:rPr>
                <w:b/>
                <w:bCs/>
                <w:i/>
                <w:sz w:val="26"/>
                <w:szCs w:val="26"/>
              </w:rPr>
            </w:pPr>
            <w:r w:rsidRPr="00BC2D33">
              <w:rPr>
                <w:b/>
                <w:bCs/>
                <w:i/>
                <w:sz w:val="26"/>
                <w:szCs w:val="26"/>
              </w:rPr>
              <w:t>(3)</w:t>
            </w:r>
          </w:p>
        </w:tc>
        <w:tc>
          <w:tcPr>
            <w:tcW w:w="1084" w:type="dxa"/>
            <w:shd w:val="clear" w:color="000000" w:fill="FFFFFF"/>
            <w:vAlign w:val="center"/>
          </w:tcPr>
          <w:p w14:paraId="1B52C603" w14:textId="77777777" w:rsidR="004E0FB8" w:rsidRPr="00BC2D33" w:rsidRDefault="004E0FB8" w:rsidP="00E41E8C">
            <w:pPr>
              <w:spacing w:before="60" w:after="60"/>
              <w:jc w:val="center"/>
              <w:rPr>
                <w:b/>
                <w:bCs/>
                <w:i/>
                <w:sz w:val="26"/>
                <w:szCs w:val="26"/>
              </w:rPr>
            </w:pPr>
            <w:r w:rsidRPr="00BC2D33">
              <w:rPr>
                <w:b/>
                <w:bCs/>
                <w:i/>
                <w:sz w:val="26"/>
                <w:szCs w:val="26"/>
              </w:rPr>
              <w:t>(4)</w:t>
            </w:r>
          </w:p>
        </w:tc>
        <w:tc>
          <w:tcPr>
            <w:tcW w:w="1425" w:type="dxa"/>
            <w:shd w:val="clear" w:color="000000" w:fill="FFFFFF"/>
            <w:vAlign w:val="center"/>
          </w:tcPr>
          <w:p w14:paraId="51832E44" w14:textId="77777777" w:rsidR="004E0FB8" w:rsidRPr="00BC2D33" w:rsidRDefault="004E0FB8" w:rsidP="00E41E8C">
            <w:pPr>
              <w:spacing w:before="60" w:after="60"/>
              <w:jc w:val="center"/>
              <w:rPr>
                <w:b/>
                <w:bCs/>
                <w:i/>
                <w:sz w:val="26"/>
                <w:szCs w:val="26"/>
              </w:rPr>
            </w:pPr>
            <w:r w:rsidRPr="00BC2D33">
              <w:rPr>
                <w:b/>
                <w:bCs/>
                <w:i/>
                <w:sz w:val="26"/>
                <w:szCs w:val="26"/>
              </w:rPr>
              <w:t>(5)=(3)*(4)</w:t>
            </w:r>
          </w:p>
        </w:tc>
      </w:tr>
      <w:tr w:rsidR="00BC2D33" w:rsidRPr="00BC2D33" w14:paraId="12421924" w14:textId="77777777" w:rsidTr="007146E9">
        <w:trPr>
          <w:trHeight w:val="540"/>
          <w:jc w:val="center"/>
        </w:trPr>
        <w:tc>
          <w:tcPr>
            <w:tcW w:w="708" w:type="dxa"/>
            <w:shd w:val="clear" w:color="000000" w:fill="FFFFFF"/>
            <w:noWrap/>
            <w:vAlign w:val="center"/>
          </w:tcPr>
          <w:p w14:paraId="0975A039" w14:textId="50FE2BAB" w:rsidR="00052CE5" w:rsidRPr="00BC2D33" w:rsidRDefault="00052CE5" w:rsidP="00E41E8C">
            <w:pPr>
              <w:spacing w:before="60" w:after="60"/>
              <w:jc w:val="center"/>
              <w:rPr>
                <w:bCs/>
                <w:sz w:val="26"/>
                <w:szCs w:val="26"/>
              </w:rPr>
            </w:pPr>
            <w:r w:rsidRPr="00BC2D33">
              <w:rPr>
                <w:bCs/>
                <w:sz w:val="26"/>
                <w:szCs w:val="26"/>
              </w:rPr>
              <w:t>1</w:t>
            </w:r>
          </w:p>
        </w:tc>
        <w:tc>
          <w:tcPr>
            <w:tcW w:w="4130" w:type="dxa"/>
            <w:shd w:val="clear" w:color="000000" w:fill="FFFFFF"/>
            <w:vAlign w:val="center"/>
          </w:tcPr>
          <w:p w14:paraId="00905FFC" w14:textId="6520DD8E" w:rsidR="00052CE5" w:rsidRPr="00BC2D33" w:rsidRDefault="00F028FB" w:rsidP="00E41E8C">
            <w:pPr>
              <w:spacing w:before="60" w:after="60"/>
              <w:jc w:val="both"/>
              <w:rPr>
                <w:sz w:val="26"/>
                <w:szCs w:val="26"/>
              </w:rPr>
            </w:pPr>
            <w:r w:rsidRPr="00BC2D33">
              <w:rPr>
                <w:sz w:val="26"/>
                <w:szCs w:val="26"/>
                <w:bdr w:val="none" w:sz="0" w:space="0" w:color="auto" w:frame="1"/>
              </w:rPr>
              <w:t>Vách kính 10 mm:</w:t>
            </w:r>
            <w:r w:rsidRPr="00BC2D33">
              <w:rPr>
                <w:sz w:val="26"/>
                <w:szCs w:val="26"/>
              </w:rPr>
              <w:t xml:space="preserve"> </w:t>
            </w:r>
            <w:r w:rsidR="00052CE5" w:rsidRPr="00BC2D33">
              <w:rPr>
                <w:sz w:val="26"/>
                <w:szCs w:val="26"/>
              </w:rPr>
              <w:t xml:space="preserve">Vách kính cường lực 10 mm, nẹp gài nhôm trắng sơn tĩnh điện </w:t>
            </w:r>
          </w:p>
        </w:tc>
        <w:tc>
          <w:tcPr>
            <w:tcW w:w="963" w:type="dxa"/>
            <w:shd w:val="clear" w:color="000000" w:fill="FFFFFF"/>
            <w:vAlign w:val="center"/>
          </w:tcPr>
          <w:p w14:paraId="7F5EF28A" w14:textId="7EF93713" w:rsidR="00052CE5" w:rsidRPr="00BC2D33" w:rsidRDefault="00052CE5" w:rsidP="00E41E8C">
            <w:pPr>
              <w:spacing w:before="60" w:after="60"/>
              <w:jc w:val="center"/>
              <w:rPr>
                <w:sz w:val="26"/>
                <w:szCs w:val="26"/>
              </w:rPr>
            </w:pPr>
            <w:r w:rsidRPr="00BC2D33">
              <w:rPr>
                <w:sz w:val="26"/>
                <w:szCs w:val="26"/>
              </w:rPr>
              <w:t>m</w:t>
            </w:r>
            <w:r w:rsidRPr="00BC2D33">
              <w:rPr>
                <w:sz w:val="26"/>
                <w:szCs w:val="26"/>
                <w:vertAlign w:val="superscript"/>
              </w:rPr>
              <w:t>2</w:t>
            </w:r>
          </w:p>
        </w:tc>
        <w:tc>
          <w:tcPr>
            <w:tcW w:w="886" w:type="dxa"/>
            <w:shd w:val="clear" w:color="000000" w:fill="FFFFFF"/>
            <w:noWrap/>
            <w:vAlign w:val="center"/>
          </w:tcPr>
          <w:p w14:paraId="3DBEFFA5" w14:textId="2DEAA3D4" w:rsidR="00052CE5" w:rsidRPr="00BC2D33" w:rsidRDefault="00D50E94" w:rsidP="00E41E8C">
            <w:pPr>
              <w:spacing w:before="60" w:after="60"/>
              <w:jc w:val="center"/>
              <w:rPr>
                <w:sz w:val="26"/>
                <w:szCs w:val="26"/>
              </w:rPr>
            </w:pPr>
            <w:r w:rsidRPr="00D50E94">
              <w:rPr>
                <w:color w:val="FF0000"/>
                <w:sz w:val="26"/>
                <w:szCs w:val="26"/>
              </w:rPr>
              <w:t>13,4</w:t>
            </w:r>
          </w:p>
        </w:tc>
        <w:tc>
          <w:tcPr>
            <w:tcW w:w="1084" w:type="dxa"/>
            <w:shd w:val="clear" w:color="000000" w:fill="FFFFFF"/>
            <w:noWrap/>
            <w:vAlign w:val="center"/>
          </w:tcPr>
          <w:p w14:paraId="63622027" w14:textId="77777777" w:rsidR="00052CE5" w:rsidRPr="00BC2D33" w:rsidRDefault="00052CE5" w:rsidP="00E41E8C">
            <w:pPr>
              <w:spacing w:before="60" w:after="60"/>
              <w:jc w:val="center"/>
              <w:rPr>
                <w:sz w:val="26"/>
                <w:szCs w:val="26"/>
              </w:rPr>
            </w:pPr>
          </w:p>
        </w:tc>
        <w:tc>
          <w:tcPr>
            <w:tcW w:w="1425" w:type="dxa"/>
            <w:shd w:val="clear" w:color="000000" w:fill="FFFFFF"/>
            <w:noWrap/>
            <w:vAlign w:val="center"/>
          </w:tcPr>
          <w:p w14:paraId="46785AD9" w14:textId="77777777" w:rsidR="00052CE5" w:rsidRPr="00BC2D33" w:rsidRDefault="00052CE5" w:rsidP="00E41E8C">
            <w:pPr>
              <w:spacing w:before="60" w:after="60"/>
              <w:jc w:val="center"/>
              <w:rPr>
                <w:sz w:val="26"/>
                <w:szCs w:val="26"/>
              </w:rPr>
            </w:pPr>
          </w:p>
        </w:tc>
      </w:tr>
      <w:tr w:rsidR="00BC2D33" w:rsidRPr="00BC2D33" w14:paraId="1D9DA464" w14:textId="77777777" w:rsidTr="007146E9">
        <w:trPr>
          <w:trHeight w:val="540"/>
          <w:jc w:val="center"/>
        </w:trPr>
        <w:tc>
          <w:tcPr>
            <w:tcW w:w="708" w:type="dxa"/>
            <w:shd w:val="clear" w:color="000000" w:fill="FFFFFF"/>
            <w:noWrap/>
            <w:vAlign w:val="center"/>
          </w:tcPr>
          <w:p w14:paraId="0CCB398C" w14:textId="687596A6" w:rsidR="00052CE5" w:rsidRPr="00BC2D33" w:rsidRDefault="00052CE5" w:rsidP="00E41E8C">
            <w:pPr>
              <w:spacing w:before="60" w:after="60"/>
              <w:jc w:val="center"/>
              <w:rPr>
                <w:bCs/>
                <w:sz w:val="26"/>
                <w:szCs w:val="26"/>
              </w:rPr>
            </w:pPr>
            <w:r w:rsidRPr="00BC2D33">
              <w:rPr>
                <w:bCs/>
                <w:sz w:val="26"/>
                <w:szCs w:val="26"/>
              </w:rPr>
              <w:t>2</w:t>
            </w:r>
          </w:p>
        </w:tc>
        <w:tc>
          <w:tcPr>
            <w:tcW w:w="4130" w:type="dxa"/>
            <w:shd w:val="clear" w:color="000000" w:fill="FFFFFF"/>
            <w:vAlign w:val="center"/>
          </w:tcPr>
          <w:p w14:paraId="552CC947" w14:textId="0705A145" w:rsidR="00F028FB" w:rsidRPr="00BC2D33" w:rsidRDefault="00E25BFC" w:rsidP="00E41E8C">
            <w:pPr>
              <w:pStyle w:val="Heading1"/>
              <w:keepLines/>
              <w:shd w:val="clear" w:color="auto" w:fill="FFFFFF"/>
              <w:spacing w:before="60" w:after="60"/>
              <w:jc w:val="left"/>
              <w:rPr>
                <w:rFonts w:ascii="Times New Roman" w:hAnsi="Times New Roman"/>
                <w:b w:val="0"/>
                <w:szCs w:val="26"/>
              </w:rPr>
            </w:pPr>
            <w:r w:rsidRPr="00BC2D33">
              <w:rPr>
                <w:rFonts w:ascii="Times New Roman" w:hAnsi="Times New Roman"/>
                <w:b w:val="0"/>
                <w:szCs w:val="26"/>
              </w:rPr>
              <w:t>Cửa kính</w:t>
            </w:r>
            <w:r w:rsidR="00F028FB" w:rsidRPr="00BC2D33">
              <w:rPr>
                <w:rFonts w:ascii="Times New Roman" w:hAnsi="Times New Roman"/>
                <w:b w:val="0"/>
                <w:szCs w:val="26"/>
              </w:rPr>
              <w:t xml:space="preserve"> kích thước 1000 x 2100mm:</w:t>
            </w:r>
          </w:p>
          <w:p w14:paraId="7F5BE37D" w14:textId="08418AE0" w:rsidR="00052CE5" w:rsidRPr="00BC2D33" w:rsidRDefault="00052CE5" w:rsidP="00E41E8C">
            <w:pPr>
              <w:pStyle w:val="Heading1"/>
              <w:keepLines/>
              <w:numPr>
                <w:ilvl w:val="0"/>
                <w:numId w:val="28"/>
              </w:numPr>
              <w:shd w:val="clear" w:color="auto" w:fill="FFFFFF"/>
              <w:spacing w:before="60" w:after="60"/>
              <w:ind w:left="301" w:hanging="301"/>
              <w:jc w:val="both"/>
              <w:rPr>
                <w:rFonts w:ascii="Times New Roman" w:hAnsi="Times New Roman"/>
                <w:b w:val="0"/>
                <w:szCs w:val="26"/>
              </w:rPr>
            </w:pPr>
            <w:r w:rsidRPr="00BC2D33">
              <w:rPr>
                <w:rFonts w:ascii="Times New Roman" w:hAnsi="Times New Roman"/>
                <w:b w:val="0"/>
                <w:szCs w:val="26"/>
              </w:rPr>
              <w:t>Bộ cửa đi kích thước r</w:t>
            </w:r>
            <w:r w:rsidR="00DF7CC1">
              <w:rPr>
                <w:rFonts w:ascii="Times New Roman" w:hAnsi="Times New Roman"/>
                <w:b w:val="0"/>
                <w:szCs w:val="26"/>
              </w:rPr>
              <w:t>ộng 1000 mm x cao 2100mm</w:t>
            </w:r>
          </w:p>
          <w:p w14:paraId="03333BD5" w14:textId="77777777" w:rsidR="00052CE5" w:rsidRPr="00BC2D33" w:rsidRDefault="00052CE5" w:rsidP="00E41E8C">
            <w:pPr>
              <w:pStyle w:val="Heading1"/>
              <w:keepLines/>
              <w:numPr>
                <w:ilvl w:val="0"/>
                <w:numId w:val="28"/>
              </w:numPr>
              <w:shd w:val="clear" w:color="auto" w:fill="FFFFFF"/>
              <w:spacing w:before="60" w:after="60"/>
              <w:ind w:left="301" w:hanging="301"/>
              <w:jc w:val="both"/>
              <w:rPr>
                <w:rFonts w:ascii="Times New Roman" w:hAnsi="Times New Roman"/>
                <w:b w:val="0"/>
                <w:szCs w:val="26"/>
              </w:rPr>
            </w:pPr>
            <w:r w:rsidRPr="00BC2D33">
              <w:rPr>
                <w:rFonts w:ascii="Times New Roman" w:hAnsi="Times New Roman"/>
                <w:b w:val="0"/>
                <w:szCs w:val="26"/>
              </w:rPr>
              <w:t>Cánh cửa kính cường lực 10mm</w:t>
            </w:r>
          </w:p>
          <w:p w14:paraId="5F8B12F3" w14:textId="4D86BC33" w:rsidR="00052CE5" w:rsidRPr="00BC2D33" w:rsidRDefault="000D0B13" w:rsidP="00E41E8C">
            <w:pPr>
              <w:pStyle w:val="Heading1"/>
              <w:keepLines/>
              <w:numPr>
                <w:ilvl w:val="0"/>
                <w:numId w:val="28"/>
              </w:numPr>
              <w:shd w:val="clear" w:color="auto" w:fill="FFFFFF"/>
              <w:spacing w:before="60" w:after="60"/>
              <w:ind w:left="301" w:hanging="301"/>
              <w:jc w:val="both"/>
              <w:rPr>
                <w:rFonts w:ascii="Times New Roman" w:hAnsi="Times New Roman"/>
                <w:b w:val="0"/>
                <w:szCs w:val="26"/>
              </w:rPr>
            </w:pPr>
            <w:r>
              <w:rPr>
                <w:rFonts w:ascii="Times New Roman" w:hAnsi="Times New Roman"/>
                <w:b w:val="0"/>
                <w:szCs w:val="26"/>
              </w:rPr>
              <w:t>Bản lề sàn có tải trọng 150</w:t>
            </w:r>
            <w:r w:rsidR="00666434" w:rsidRPr="00BC2D33">
              <w:rPr>
                <w:rFonts w:ascii="Times New Roman" w:hAnsi="Times New Roman"/>
                <w:b w:val="0"/>
                <w:szCs w:val="26"/>
              </w:rPr>
              <w:t xml:space="preserve">kgs. </w:t>
            </w:r>
            <w:r w:rsidR="00052CE5" w:rsidRPr="00BC2D33">
              <w:rPr>
                <w:rFonts w:ascii="Times New Roman" w:hAnsi="Times New Roman"/>
                <w:b w:val="0"/>
                <w:szCs w:val="26"/>
              </w:rPr>
              <w:t>Chất liệu thân đúc sắt, vỏ bằng inox 304, màu hoàn thiện inox mờ, giữ cửa</w:t>
            </w:r>
            <w:r w:rsidR="00D837E0" w:rsidRPr="00BC2D33">
              <w:rPr>
                <w:rFonts w:ascii="Times New Roman" w:hAnsi="Times New Roman"/>
                <w:b w:val="0"/>
                <w:szCs w:val="26"/>
              </w:rPr>
              <w:t xml:space="preserve"> 90 độ. T</w:t>
            </w:r>
            <w:r w:rsidR="00052CE5" w:rsidRPr="00BC2D33">
              <w:rPr>
                <w:rFonts w:ascii="Times New Roman" w:hAnsi="Times New Roman"/>
                <w:b w:val="0"/>
                <w:szCs w:val="26"/>
              </w:rPr>
              <w:t>ương đương nhãn hiệu Hafele</w:t>
            </w:r>
          </w:p>
          <w:p w14:paraId="3DB45E14" w14:textId="77777777" w:rsidR="00052CE5" w:rsidRPr="00BC2D33" w:rsidRDefault="00052CE5" w:rsidP="00E41E8C">
            <w:pPr>
              <w:pStyle w:val="Heading1"/>
              <w:keepLines/>
              <w:numPr>
                <w:ilvl w:val="0"/>
                <w:numId w:val="28"/>
              </w:numPr>
              <w:shd w:val="clear" w:color="auto" w:fill="FFFFFF"/>
              <w:spacing w:before="60" w:after="60"/>
              <w:ind w:left="301" w:hanging="301"/>
              <w:jc w:val="both"/>
              <w:rPr>
                <w:rFonts w:ascii="Times New Roman" w:hAnsi="Times New Roman"/>
                <w:b w:val="0"/>
                <w:szCs w:val="26"/>
              </w:rPr>
            </w:pPr>
            <w:r w:rsidRPr="00BC2D33">
              <w:rPr>
                <w:rFonts w:ascii="Times New Roman" w:hAnsi="Times New Roman"/>
                <w:b w:val="0"/>
                <w:szCs w:val="26"/>
              </w:rPr>
              <w:t>Tay nắm cửa chữ C chất liệu inox 304, bóng mờ, kích thước Φ32mm dài 300mm</w:t>
            </w:r>
          </w:p>
          <w:p w14:paraId="6D8B47B9" w14:textId="77777777" w:rsidR="00DD1B22" w:rsidRPr="00BC2D33" w:rsidRDefault="00DD1B22" w:rsidP="00E41E8C">
            <w:pPr>
              <w:pStyle w:val="Heading1"/>
              <w:keepLines/>
              <w:numPr>
                <w:ilvl w:val="0"/>
                <w:numId w:val="28"/>
              </w:numPr>
              <w:shd w:val="clear" w:color="auto" w:fill="FFFFFF"/>
              <w:spacing w:before="60" w:after="60"/>
              <w:ind w:left="301" w:hanging="301"/>
              <w:jc w:val="both"/>
              <w:rPr>
                <w:rFonts w:ascii="Times New Roman" w:hAnsi="Times New Roman"/>
                <w:b w:val="0"/>
                <w:szCs w:val="26"/>
              </w:rPr>
            </w:pPr>
            <w:r w:rsidRPr="00BC2D33">
              <w:rPr>
                <w:rFonts w:ascii="Times New Roman" w:hAnsi="Times New Roman"/>
                <w:b w:val="0"/>
                <w:szCs w:val="26"/>
              </w:rPr>
              <w:t>Khóa cửa kính chốt tròn đơn chất liệu inox 201 bên ngoài là ổ khóa bên trong núm vặn</w:t>
            </w:r>
          </w:p>
          <w:p w14:paraId="6B6B5D90" w14:textId="134B6A0A" w:rsidR="00DD1B22" w:rsidRPr="00BC2D33" w:rsidRDefault="00DD1B22" w:rsidP="00E41E8C">
            <w:pPr>
              <w:pStyle w:val="Heading1"/>
              <w:keepLines/>
              <w:numPr>
                <w:ilvl w:val="0"/>
                <w:numId w:val="28"/>
              </w:numPr>
              <w:shd w:val="clear" w:color="auto" w:fill="FFFFFF"/>
              <w:spacing w:before="60" w:after="60"/>
              <w:ind w:left="301" w:hanging="301"/>
              <w:jc w:val="both"/>
            </w:pPr>
            <w:r w:rsidRPr="00BC2D33">
              <w:rPr>
                <w:rFonts w:ascii="Times New Roman" w:hAnsi="Times New Roman"/>
                <w:b w:val="0"/>
                <w:szCs w:val="26"/>
              </w:rPr>
              <w:t>Kẹp dưới và kẹp trên bằng inox 304</w:t>
            </w:r>
          </w:p>
        </w:tc>
        <w:tc>
          <w:tcPr>
            <w:tcW w:w="963" w:type="dxa"/>
            <w:shd w:val="clear" w:color="000000" w:fill="FFFFFF"/>
            <w:vAlign w:val="center"/>
          </w:tcPr>
          <w:p w14:paraId="1DBC1470" w14:textId="6B565464" w:rsidR="00052CE5" w:rsidRPr="00BC2D33" w:rsidRDefault="00052CE5" w:rsidP="00E41E8C">
            <w:pPr>
              <w:spacing w:before="60" w:after="60"/>
              <w:jc w:val="center"/>
              <w:rPr>
                <w:sz w:val="26"/>
                <w:szCs w:val="26"/>
                <w:highlight w:val="yellow"/>
              </w:rPr>
            </w:pPr>
            <w:r w:rsidRPr="00BC2D33">
              <w:rPr>
                <w:noProof/>
                <w:sz w:val="26"/>
                <w:szCs w:val="26"/>
              </w:rPr>
              <w:t>bộ</w:t>
            </w:r>
          </w:p>
        </w:tc>
        <w:tc>
          <w:tcPr>
            <w:tcW w:w="886" w:type="dxa"/>
            <w:shd w:val="clear" w:color="000000" w:fill="FFFFFF"/>
            <w:noWrap/>
            <w:vAlign w:val="center"/>
          </w:tcPr>
          <w:p w14:paraId="10F155E0" w14:textId="69F05EF6" w:rsidR="00052CE5" w:rsidRPr="00BC2D33" w:rsidRDefault="00052CE5" w:rsidP="00E41E8C">
            <w:pPr>
              <w:spacing w:before="60" w:after="60"/>
              <w:jc w:val="center"/>
              <w:rPr>
                <w:sz w:val="26"/>
                <w:szCs w:val="26"/>
              </w:rPr>
            </w:pPr>
            <w:r w:rsidRPr="00BC2D33">
              <w:rPr>
                <w:noProof/>
                <w:sz w:val="26"/>
                <w:szCs w:val="26"/>
              </w:rPr>
              <w:t>1</w:t>
            </w:r>
          </w:p>
        </w:tc>
        <w:tc>
          <w:tcPr>
            <w:tcW w:w="1084" w:type="dxa"/>
            <w:shd w:val="clear" w:color="000000" w:fill="FFFFFF"/>
            <w:noWrap/>
            <w:vAlign w:val="center"/>
          </w:tcPr>
          <w:p w14:paraId="15782FE5" w14:textId="77777777" w:rsidR="00052CE5" w:rsidRPr="00BC2D33" w:rsidRDefault="00052CE5" w:rsidP="00E41E8C">
            <w:pPr>
              <w:spacing w:before="60" w:after="60"/>
              <w:jc w:val="center"/>
              <w:rPr>
                <w:sz w:val="26"/>
                <w:szCs w:val="26"/>
              </w:rPr>
            </w:pPr>
          </w:p>
        </w:tc>
        <w:tc>
          <w:tcPr>
            <w:tcW w:w="1425" w:type="dxa"/>
            <w:shd w:val="clear" w:color="000000" w:fill="FFFFFF"/>
            <w:noWrap/>
            <w:vAlign w:val="center"/>
          </w:tcPr>
          <w:p w14:paraId="3ED21C8A" w14:textId="77777777" w:rsidR="00052CE5" w:rsidRPr="00BC2D33" w:rsidRDefault="00052CE5" w:rsidP="00E41E8C">
            <w:pPr>
              <w:spacing w:before="60" w:after="60"/>
              <w:jc w:val="center"/>
              <w:rPr>
                <w:sz w:val="26"/>
                <w:szCs w:val="26"/>
              </w:rPr>
            </w:pPr>
          </w:p>
        </w:tc>
      </w:tr>
      <w:tr w:rsidR="00BC2D33" w:rsidRPr="00BC2D33" w14:paraId="1DF7AB4F" w14:textId="77777777" w:rsidTr="007146E9">
        <w:trPr>
          <w:trHeight w:val="540"/>
          <w:jc w:val="center"/>
        </w:trPr>
        <w:tc>
          <w:tcPr>
            <w:tcW w:w="708" w:type="dxa"/>
            <w:shd w:val="clear" w:color="000000" w:fill="FFFFFF"/>
            <w:noWrap/>
            <w:vAlign w:val="center"/>
          </w:tcPr>
          <w:p w14:paraId="43B84407" w14:textId="2E3B791D" w:rsidR="00052CE5" w:rsidRPr="00BC2D33" w:rsidRDefault="00052CE5" w:rsidP="00E41E8C">
            <w:pPr>
              <w:spacing w:before="60" w:after="60"/>
              <w:jc w:val="center"/>
              <w:rPr>
                <w:bCs/>
                <w:sz w:val="26"/>
                <w:szCs w:val="26"/>
              </w:rPr>
            </w:pPr>
            <w:r w:rsidRPr="00BC2D33">
              <w:rPr>
                <w:bCs/>
                <w:sz w:val="26"/>
                <w:szCs w:val="26"/>
              </w:rPr>
              <w:lastRenderedPageBreak/>
              <w:t>3</w:t>
            </w:r>
          </w:p>
        </w:tc>
        <w:tc>
          <w:tcPr>
            <w:tcW w:w="4130" w:type="dxa"/>
            <w:shd w:val="clear" w:color="000000" w:fill="FFFFFF"/>
            <w:vAlign w:val="center"/>
          </w:tcPr>
          <w:p w14:paraId="22E19402" w14:textId="30689113" w:rsidR="00F028FB" w:rsidRPr="00BC2D33" w:rsidRDefault="00E25BFC" w:rsidP="00E41E8C">
            <w:pPr>
              <w:pStyle w:val="Heading1"/>
              <w:keepLines/>
              <w:shd w:val="clear" w:color="auto" w:fill="FFFFFF"/>
              <w:spacing w:before="60" w:after="60"/>
              <w:jc w:val="both"/>
              <w:rPr>
                <w:rFonts w:ascii="Times New Roman" w:hAnsi="Times New Roman"/>
                <w:b w:val="0"/>
                <w:szCs w:val="26"/>
              </w:rPr>
            </w:pPr>
            <w:r w:rsidRPr="00BC2D33">
              <w:rPr>
                <w:rFonts w:ascii="Times New Roman" w:hAnsi="Times New Roman"/>
                <w:b w:val="0"/>
                <w:szCs w:val="26"/>
              </w:rPr>
              <w:t>Cửa kính kích thước 824 x 2100 mm:</w:t>
            </w:r>
          </w:p>
          <w:p w14:paraId="4577ED17" w14:textId="006DD1E7" w:rsidR="00052CE5" w:rsidRPr="00BC2D33" w:rsidRDefault="00052CE5" w:rsidP="00E41E8C">
            <w:pPr>
              <w:pStyle w:val="Heading1"/>
              <w:keepLines/>
              <w:numPr>
                <w:ilvl w:val="0"/>
                <w:numId w:val="28"/>
              </w:numPr>
              <w:shd w:val="clear" w:color="auto" w:fill="FFFFFF"/>
              <w:spacing w:before="60" w:after="60"/>
              <w:ind w:left="301" w:hanging="301"/>
              <w:jc w:val="both"/>
              <w:rPr>
                <w:rFonts w:ascii="Times New Roman" w:hAnsi="Times New Roman"/>
                <w:b w:val="0"/>
                <w:szCs w:val="26"/>
              </w:rPr>
            </w:pPr>
            <w:r w:rsidRPr="00BC2D33">
              <w:rPr>
                <w:rFonts w:ascii="Times New Roman" w:hAnsi="Times New Roman"/>
                <w:b w:val="0"/>
                <w:szCs w:val="26"/>
              </w:rPr>
              <w:t>Bộ cửa đi kích thước r</w:t>
            </w:r>
            <w:r w:rsidR="00DF7CC1">
              <w:rPr>
                <w:rFonts w:ascii="Times New Roman" w:hAnsi="Times New Roman"/>
                <w:b w:val="0"/>
                <w:szCs w:val="26"/>
              </w:rPr>
              <w:t xml:space="preserve">ộng 824 mm x cao 2100 mm </w:t>
            </w:r>
          </w:p>
          <w:p w14:paraId="24CF7083" w14:textId="77777777" w:rsidR="00052CE5" w:rsidRPr="00BC2D33" w:rsidRDefault="00052CE5" w:rsidP="00E41E8C">
            <w:pPr>
              <w:pStyle w:val="Heading1"/>
              <w:keepLines/>
              <w:numPr>
                <w:ilvl w:val="0"/>
                <w:numId w:val="28"/>
              </w:numPr>
              <w:shd w:val="clear" w:color="auto" w:fill="FFFFFF"/>
              <w:spacing w:before="60" w:after="60"/>
              <w:ind w:left="301" w:hanging="301"/>
              <w:jc w:val="both"/>
              <w:rPr>
                <w:rFonts w:ascii="Times New Roman" w:hAnsi="Times New Roman"/>
                <w:b w:val="0"/>
                <w:szCs w:val="26"/>
              </w:rPr>
            </w:pPr>
            <w:r w:rsidRPr="00BC2D33">
              <w:rPr>
                <w:rFonts w:ascii="Times New Roman" w:hAnsi="Times New Roman"/>
                <w:b w:val="0"/>
                <w:szCs w:val="26"/>
              </w:rPr>
              <w:t>Cánh cửa kính cường lực 10mm</w:t>
            </w:r>
          </w:p>
          <w:p w14:paraId="451C0D4F" w14:textId="1C03D922" w:rsidR="00052CE5" w:rsidRPr="00BC2D33" w:rsidRDefault="007E3EDE" w:rsidP="00B54D19">
            <w:pPr>
              <w:pStyle w:val="Heading1"/>
              <w:keepLines/>
              <w:numPr>
                <w:ilvl w:val="0"/>
                <w:numId w:val="28"/>
              </w:numPr>
              <w:shd w:val="clear" w:color="auto" w:fill="FFFFFF"/>
              <w:spacing w:before="120" w:after="120"/>
              <w:ind w:left="302" w:hanging="302"/>
              <w:jc w:val="both"/>
              <w:rPr>
                <w:rFonts w:ascii="Times New Roman" w:hAnsi="Times New Roman"/>
                <w:b w:val="0"/>
                <w:szCs w:val="26"/>
              </w:rPr>
            </w:pPr>
            <w:r>
              <w:rPr>
                <w:rFonts w:ascii="Times New Roman" w:hAnsi="Times New Roman"/>
                <w:b w:val="0"/>
                <w:szCs w:val="26"/>
              </w:rPr>
              <w:t>Bản lề sàn có tải trọng 75</w:t>
            </w:r>
            <w:r w:rsidR="00666434" w:rsidRPr="00BC2D33">
              <w:rPr>
                <w:rFonts w:ascii="Times New Roman" w:hAnsi="Times New Roman"/>
                <w:b w:val="0"/>
                <w:szCs w:val="26"/>
              </w:rPr>
              <w:t xml:space="preserve">kgs </w:t>
            </w:r>
            <w:r w:rsidR="00DF7CC1">
              <w:rPr>
                <w:rFonts w:ascii="Times New Roman" w:hAnsi="Times New Roman"/>
                <w:b w:val="0"/>
                <w:szCs w:val="26"/>
              </w:rPr>
              <w:t>Chất liệu thân đúc kim loại</w:t>
            </w:r>
            <w:r w:rsidR="00052CE5" w:rsidRPr="00BC2D33">
              <w:rPr>
                <w:rFonts w:ascii="Times New Roman" w:hAnsi="Times New Roman"/>
                <w:b w:val="0"/>
                <w:szCs w:val="26"/>
              </w:rPr>
              <w:t>, vỏ bằng inox 304, màu hoàn thiện inox mờ, giữ cửa 90 độ</w:t>
            </w:r>
            <w:r w:rsidR="009F1C1A" w:rsidRPr="00BC2D33">
              <w:rPr>
                <w:rFonts w:ascii="Times New Roman" w:hAnsi="Times New Roman"/>
                <w:b w:val="0"/>
                <w:szCs w:val="26"/>
              </w:rPr>
              <w:t>. T</w:t>
            </w:r>
            <w:r w:rsidR="00052CE5" w:rsidRPr="00BC2D33">
              <w:rPr>
                <w:rFonts w:ascii="Times New Roman" w:hAnsi="Times New Roman"/>
                <w:b w:val="0"/>
                <w:szCs w:val="26"/>
              </w:rPr>
              <w:t>ương đương nhãn hiệu Hafele</w:t>
            </w:r>
          </w:p>
          <w:p w14:paraId="0F16A720" w14:textId="79361EC4" w:rsidR="00B17299" w:rsidRPr="00BC2D33" w:rsidRDefault="00052CE5" w:rsidP="00B54D19">
            <w:pPr>
              <w:pStyle w:val="Heading1"/>
              <w:keepLines/>
              <w:numPr>
                <w:ilvl w:val="0"/>
                <w:numId w:val="28"/>
              </w:numPr>
              <w:shd w:val="clear" w:color="auto" w:fill="FFFFFF"/>
              <w:spacing w:before="120" w:after="120"/>
              <w:ind w:left="302" w:hanging="302"/>
              <w:jc w:val="both"/>
              <w:rPr>
                <w:szCs w:val="26"/>
              </w:rPr>
            </w:pPr>
            <w:r w:rsidRPr="00BC2D33">
              <w:rPr>
                <w:rFonts w:ascii="Times New Roman" w:hAnsi="Times New Roman"/>
                <w:b w:val="0"/>
                <w:szCs w:val="26"/>
              </w:rPr>
              <w:t>Tay nắm cửa chữ C chất liệu inox 304, bóng mờ, kích thước Φ32mm dài 300mm</w:t>
            </w:r>
          </w:p>
        </w:tc>
        <w:tc>
          <w:tcPr>
            <w:tcW w:w="963" w:type="dxa"/>
            <w:shd w:val="clear" w:color="000000" w:fill="FFFFFF"/>
            <w:vAlign w:val="center"/>
          </w:tcPr>
          <w:p w14:paraId="775E3D5F" w14:textId="47829432" w:rsidR="00052CE5" w:rsidRPr="00BC2D33" w:rsidRDefault="00052CE5" w:rsidP="00E41E8C">
            <w:pPr>
              <w:spacing w:before="60" w:after="60"/>
              <w:jc w:val="center"/>
              <w:rPr>
                <w:sz w:val="26"/>
                <w:szCs w:val="26"/>
              </w:rPr>
            </w:pPr>
            <w:r w:rsidRPr="00BC2D33">
              <w:rPr>
                <w:sz w:val="26"/>
                <w:szCs w:val="26"/>
              </w:rPr>
              <w:t>bộ</w:t>
            </w:r>
          </w:p>
        </w:tc>
        <w:tc>
          <w:tcPr>
            <w:tcW w:w="886" w:type="dxa"/>
            <w:shd w:val="clear" w:color="000000" w:fill="FFFFFF"/>
            <w:noWrap/>
            <w:vAlign w:val="center"/>
          </w:tcPr>
          <w:p w14:paraId="73161D49" w14:textId="777C133C" w:rsidR="00052CE5" w:rsidRPr="00BC2D33" w:rsidRDefault="00052CE5" w:rsidP="00E41E8C">
            <w:pPr>
              <w:spacing w:before="60" w:after="60"/>
              <w:jc w:val="center"/>
              <w:rPr>
                <w:sz w:val="26"/>
                <w:szCs w:val="26"/>
              </w:rPr>
            </w:pPr>
            <w:r w:rsidRPr="00BC2D33">
              <w:rPr>
                <w:sz w:val="26"/>
                <w:szCs w:val="26"/>
              </w:rPr>
              <w:t>2</w:t>
            </w:r>
          </w:p>
        </w:tc>
        <w:tc>
          <w:tcPr>
            <w:tcW w:w="1084" w:type="dxa"/>
            <w:shd w:val="clear" w:color="000000" w:fill="FFFFFF"/>
            <w:noWrap/>
            <w:vAlign w:val="center"/>
          </w:tcPr>
          <w:p w14:paraId="326E6F3C" w14:textId="77777777" w:rsidR="00052CE5" w:rsidRPr="00BC2D33" w:rsidRDefault="00052CE5" w:rsidP="00E41E8C">
            <w:pPr>
              <w:spacing w:before="60" w:after="60"/>
              <w:jc w:val="center"/>
              <w:rPr>
                <w:sz w:val="26"/>
                <w:szCs w:val="26"/>
              </w:rPr>
            </w:pPr>
          </w:p>
        </w:tc>
        <w:tc>
          <w:tcPr>
            <w:tcW w:w="1425" w:type="dxa"/>
            <w:shd w:val="clear" w:color="000000" w:fill="FFFFFF"/>
            <w:noWrap/>
            <w:vAlign w:val="center"/>
          </w:tcPr>
          <w:p w14:paraId="51AE120F" w14:textId="77777777" w:rsidR="00052CE5" w:rsidRPr="00BC2D33" w:rsidRDefault="00052CE5" w:rsidP="00E41E8C">
            <w:pPr>
              <w:spacing w:before="60" w:after="60"/>
              <w:jc w:val="center"/>
              <w:rPr>
                <w:sz w:val="26"/>
                <w:szCs w:val="26"/>
              </w:rPr>
            </w:pPr>
          </w:p>
        </w:tc>
      </w:tr>
      <w:tr w:rsidR="00BC2D33" w:rsidRPr="00BC2D33" w14:paraId="0CCC6B14" w14:textId="77777777" w:rsidTr="007146E9">
        <w:trPr>
          <w:trHeight w:val="540"/>
          <w:jc w:val="center"/>
        </w:trPr>
        <w:tc>
          <w:tcPr>
            <w:tcW w:w="708" w:type="dxa"/>
            <w:shd w:val="clear" w:color="000000" w:fill="FFFFFF"/>
            <w:noWrap/>
            <w:vAlign w:val="center"/>
          </w:tcPr>
          <w:p w14:paraId="4173B1B8" w14:textId="2A98FBE5" w:rsidR="00052CE5" w:rsidRPr="00BC2D33" w:rsidRDefault="00052CE5" w:rsidP="00E41E8C">
            <w:pPr>
              <w:spacing w:before="60" w:after="60"/>
              <w:jc w:val="center"/>
              <w:rPr>
                <w:bCs/>
                <w:sz w:val="26"/>
                <w:szCs w:val="26"/>
              </w:rPr>
            </w:pPr>
            <w:r w:rsidRPr="00BC2D33">
              <w:rPr>
                <w:bCs/>
                <w:sz w:val="26"/>
                <w:szCs w:val="26"/>
              </w:rPr>
              <w:t>4</w:t>
            </w:r>
          </w:p>
        </w:tc>
        <w:tc>
          <w:tcPr>
            <w:tcW w:w="4130" w:type="dxa"/>
            <w:shd w:val="clear" w:color="000000" w:fill="FFFFFF"/>
            <w:vAlign w:val="center"/>
          </w:tcPr>
          <w:p w14:paraId="6DFAD32A" w14:textId="485FCFA3" w:rsidR="00052CE5" w:rsidRDefault="00052CE5" w:rsidP="00B54D19">
            <w:pPr>
              <w:tabs>
                <w:tab w:val="left" w:pos="241"/>
              </w:tabs>
              <w:spacing w:before="120" w:after="120"/>
              <w:jc w:val="both"/>
              <w:rPr>
                <w:sz w:val="26"/>
                <w:szCs w:val="26"/>
              </w:rPr>
            </w:pPr>
            <w:r w:rsidRPr="00BC2D33">
              <w:rPr>
                <w:sz w:val="26"/>
                <w:szCs w:val="26"/>
              </w:rPr>
              <w:t>Màn che giường khám bệnh:</w:t>
            </w:r>
          </w:p>
          <w:p w14:paraId="1EAD8EA9" w14:textId="239A08BA" w:rsidR="000D0B13" w:rsidRPr="000D0B13" w:rsidRDefault="000D0B13" w:rsidP="000D0B13">
            <w:pPr>
              <w:numPr>
                <w:ilvl w:val="0"/>
                <w:numId w:val="29"/>
              </w:numPr>
              <w:tabs>
                <w:tab w:val="left" w:pos="241"/>
              </w:tabs>
              <w:spacing w:line="276" w:lineRule="auto"/>
              <w:ind w:left="0" w:firstLine="0"/>
              <w:jc w:val="both"/>
              <w:rPr>
                <w:sz w:val="26"/>
                <w:szCs w:val="26"/>
              </w:rPr>
            </w:pPr>
            <w:r w:rsidRPr="00BC2D33">
              <w:rPr>
                <w:sz w:val="26"/>
                <w:szCs w:val="26"/>
              </w:rPr>
              <w:t>Chiều cao màn che 1,85m</w:t>
            </w:r>
            <w:r>
              <w:rPr>
                <w:sz w:val="26"/>
                <w:szCs w:val="26"/>
              </w:rPr>
              <w:t>.</w:t>
            </w:r>
          </w:p>
          <w:p w14:paraId="406FC7D8" w14:textId="41506BC9" w:rsidR="00052CE5" w:rsidRPr="00BC2D33" w:rsidRDefault="00052CE5" w:rsidP="00B54D19">
            <w:pPr>
              <w:numPr>
                <w:ilvl w:val="0"/>
                <w:numId w:val="29"/>
              </w:numPr>
              <w:tabs>
                <w:tab w:val="left" w:pos="241"/>
              </w:tabs>
              <w:spacing w:before="120" w:after="120"/>
              <w:ind w:left="0" w:firstLine="0"/>
              <w:jc w:val="both"/>
              <w:rPr>
                <w:sz w:val="26"/>
                <w:szCs w:val="26"/>
              </w:rPr>
            </w:pPr>
            <w:r w:rsidRPr="00BC2D33">
              <w:rPr>
                <w:sz w:val="26"/>
                <w:szCs w:val="26"/>
              </w:rPr>
              <w:t>Thanh ray bằng nhôm đúc quy cách 25 x 20mm, đ</w:t>
            </w:r>
            <w:r w:rsidR="007146E9" w:rsidRPr="00BC2D33">
              <w:rPr>
                <w:sz w:val="26"/>
                <w:szCs w:val="26"/>
              </w:rPr>
              <w:t>ược tạo rãnh trượt cho ray màn</w:t>
            </w:r>
          </w:p>
          <w:p w14:paraId="7E2F9605" w14:textId="77777777" w:rsidR="00D837E0" w:rsidRPr="00BC2D33" w:rsidRDefault="00D837E0" w:rsidP="00B54D19">
            <w:pPr>
              <w:numPr>
                <w:ilvl w:val="0"/>
                <w:numId w:val="29"/>
              </w:numPr>
              <w:tabs>
                <w:tab w:val="left" w:pos="241"/>
              </w:tabs>
              <w:spacing w:before="120" w:after="120"/>
              <w:ind w:left="0" w:firstLine="0"/>
              <w:jc w:val="both"/>
              <w:rPr>
                <w:sz w:val="26"/>
                <w:szCs w:val="26"/>
              </w:rPr>
            </w:pPr>
            <w:r w:rsidRPr="00BC2D33">
              <w:rPr>
                <w:sz w:val="26"/>
                <w:szCs w:val="26"/>
              </w:rPr>
              <w:t>Bánh xe trượt và móc treo bằng nylon, đầu chụp bằng nhựa. Các thanh ray được cắt thành các đoạn có chiều dài và hình dạng khác nhau, được uốn cong cần thiết</w:t>
            </w:r>
          </w:p>
          <w:p w14:paraId="1B526E1B" w14:textId="09485A6F" w:rsidR="00052CE5" w:rsidRPr="00BC2D33" w:rsidRDefault="00052CE5" w:rsidP="00B54D19">
            <w:pPr>
              <w:numPr>
                <w:ilvl w:val="0"/>
                <w:numId w:val="29"/>
              </w:numPr>
              <w:tabs>
                <w:tab w:val="left" w:pos="241"/>
              </w:tabs>
              <w:spacing w:before="120" w:after="120"/>
              <w:ind w:left="0" w:firstLine="0"/>
              <w:jc w:val="both"/>
              <w:rPr>
                <w:sz w:val="26"/>
                <w:szCs w:val="26"/>
              </w:rPr>
            </w:pPr>
            <w:r w:rsidRPr="00BC2D33">
              <w:rPr>
                <w:sz w:val="26"/>
                <w:szCs w:val="26"/>
              </w:rPr>
              <w:t xml:space="preserve">Lưới màn bằng sợi polyester được dệt chung </w:t>
            </w:r>
            <w:r w:rsidR="007146E9" w:rsidRPr="00BC2D33">
              <w:rPr>
                <w:sz w:val="26"/>
                <w:szCs w:val="26"/>
              </w:rPr>
              <w:t>với vải tạo độ thẩm mỹ cao</w:t>
            </w:r>
            <w:r w:rsidR="00DF7CC1">
              <w:rPr>
                <w:sz w:val="26"/>
                <w:szCs w:val="26"/>
              </w:rPr>
              <w:t>, chiều cao 400mm</w:t>
            </w:r>
          </w:p>
          <w:p w14:paraId="0E75A648" w14:textId="57C610DC" w:rsidR="00052CE5" w:rsidRPr="00BC2D33" w:rsidRDefault="00052CE5" w:rsidP="00B54D19">
            <w:pPr>
              <w:numPr>
                <w:ilvl w:val="0"/>
                <w:numId w:val="29"/>
              </w:numPr>
              <w:tabs>
                <w:tab w:val="left" w:pos="241"/>
              </w:tabs>
              <w:spacing w:before="120" w:after="120"/>
              <w:ind w:left="0" w:firstLine="0"/>
              <w:jc w:val="both"/>
              <w:rPr>
                <w:bCs/>
                <w:sz w:val="26"/>
                <w:szCs w:val="26"/>
              </w:rPr>
            </w:pPr>
            <w:r w:rsidRPr="00BC2D33">
              <w:rPr>
                <w:sz w:val="26"/>
                <w:szCs w:val="26"/>
              </w:rPr>
              <w:t xml:space="preserve">Màn vải chất liệu polyester 100% có chức </w:t>
            </w:r>
            <w:r w:rsidR="00DF7CC1">
              <w:rPr>
                <w:sz w:val="26"/>
                <w:szCs w:val="26"/>
              </w:rPr>
              <w:t xml:space="preserve">năng kháng khuẩn và chống cháy, chiều cao </w:t>
            </w:r>
            <w:r w:rsidRPr="00BC2D33">
              <w:rPr>
                <w:sz w:val="26"/>
                <w:szCs w:val="26"/>
              </w:rPr>
              <w:t>được thiết</w:t>
            </w:r>
            <w:r w:rsidR="00B17299" w:rsidRPr="00BC2D33">
              <w:rPr>
                <w:sz w:val="26"/>
                <w:szCs w:val="26"/>
              </w:rPr>
              <w:t xml:space="preserve"> kế chuyên dùng trong bệnh viện</w:t>
            </w:r>
          </w:p>
        </w:tc>
        <w:tc>
          <w:tcPr>
            <w:tcW w:w="963" w:type="dxa"/>
            <w:shd w:val="clear" w:color="000000" w:fill="FFFFFF"/>
            <w:vAlign w:val="center"/>
          </w:tcPr>
          <w:p w14:paraId="4CB43DF8" w14:textId="0176C22D" w:rsidR="00052CE5" w:rsidRPr="00BC2D33" w:rsidRDefault="00052CE5" w:rsidP="00E41E8C">
            <w:pPr>
              <w:spacing w:before="60" w:after="60"/>
              <w:jc w:val="center"/>
              <w:rPr>
                <w:sz w:val="26"/>
                <w:szCs w:val="26"/>
              </w:rPr>
            </w:pPr>
            <w:r w:rsidRPr="00BC2D33">
              <w:rPr>
                <w:noProof/>
                <w:sz w:val="26"/>
                <w:szCs w:val="26"/>
              </w:rPr>
              <w:t>m</w:t>
            </w:r>
          </w:p>
        </w:tc>
        <w:tc>
          <w:tcPr>
            <w:tcW w:w="886" w:type="dxa"/>
            <w:shd w:val="clear" w:color="000000" w:fill="FFFFFF"/>
            <w:noWrap/>
            <w:vAlign w:val="center"/>
          </w:tcPr>
          <w:p w14:paraId="5278C1BE" w14:textId="0BE2A698" w:rsidR="00052CE5" w:rsidRPr="00BC2D33" w:rsidRDefault="00052CE5" w:rsidP="00D50E94">
            <w:pPr>
              <w:spacing w:before="60" w:after="60"/>
              <w:jc w:val="center"/>
              <w:rPr>
                <w:sz w:val="26"/>
                <w:szCs w:val="26"/>
              </w:rPr>
            </w:pPr>
            <w:r w:rsidRPr="00D50E94">
              <w:rPr>
                <w:noProof/>
                <w:color w:val="FF0000"/>
                <w:sz w:val="26"/>
                <w:szCs w:val="26"/>
              </w:rPr>
              <w:t>5,</w:t>
            </w:r>
            <w:r w:rsidR="00D50E94" w:rsidRPr="00D50E94">
              <w:rPr>
                <w:noProof/>
                <w:color w:val="FF0000"/>
                <w:sz w:val="26"/>
                <w:szCs w:val="26"/>
              </w:rPr>
              <w:t>4</w:t>
            </w:r>
          </w:p>
        </w:tc>
        <w:tc>
          <w:tcPr>
            <w:tcW w:w="1084" w:type="dxa"/>
            <w:shd w:val="clear" w:color="000000" w:fill="FFFFFF"/>
            <w:noWrap/>
            <w:vAlign w:val="center"/>
          </w:tcPr>
          <w:p w14:paraId="7DAD6897" w14:textId="77777777" w:rsidR="00052CE5" w:rsidRPr="00BC2D33" w:rsidRDefault="00052CE5" w:rsidP="00E41E8C">
            <w:pPr>
              <w:spacing w:before="60" w:after="60"/>
              <w:jc w:val="center"/>
              <w:rPr>
                <w:sz w:val="26"/>
                <w:szCs w:val="26"/>
              </w:rPr>
            </w:pPr>
          </w:p>
        </w:tc>
        <w:tc>
          <w:tcPr>
            <w:tcW w:w="1425" w:type="dxa"/>
            <w:shd w:val="clear" w:color="000000" w:fill="FFFFFF"/>
            <w:noWrap/>
            <w:vAlign w:val="center"/>
          </w:tcPr>
          <w:p w14:paraId="00926F81" w14:textId="77777777" w:rsidR="00052CE5" w:rsidRPr="00BC2D33" w:rsidRDefault="00052CE5" w:rsidP="00E41E8C">
            <w:pPr>
              <w:spacing w:before="60" w:after="60"/>
              <w:jc w:val="center"/>
              <w:rPr>
                <w:sz w:val="26"/>
                <w:szCs w:val="26"/>
              </w:rPr>
            </w:pPr>
          </w:p>
        </w:tc>
      </w:tr>
      <w:tr w:rsidR="00BC2D33" w:rsidRPr="00BC2D33" w14:paraId="2EA9D741" w14:textId="77777777" w:rsidTr="007146E9">
        <w:trPr>
          <w:trHeight w:val="665"/>
          <w:jc w:val="center"/>
        </w:trPr>
        <w:tc>
          <w:tcPr>
            <w:tcW w:w="708" w:type="dxa"/>
            <w:shd w:val="clear" w:color="000000" w:fill="FFFFFF"/>
            <w:noWrap/>
            <w:vAlign w:val="center"/>
          </w:tcPr>
          <w:p w14:paraId="19348F1F" w14:textId="54964ACC" w:rsidR="00052CE5" w:rsidRPr="00BC2D33" w:rsidRDefault="00052CE5" w:rsidP="00E41E8C">
            <w:pPr>
              <w:spacing w:before="60" w:after="60"/>
              <w:jc w:val="center"/>
              <w:rPr>
                <w:bCs/>
                <w:sz w:val="26"/>
                <w:szCs w:val="26"/>
              </w:rPr>
            </w:pPr>
            <w:r w:rsidRPr="00BC2D33">
              <w:rPr>
                <w:bCs/>
                <w:sz w:val="26"/>
                <w:szCs w:val="26"/>
              </w:rPr>
              <w:t>5</w:t>
            </w:r>
          </w:p>
        </w:tc>
        <w:tc>
          <w:tcPr>
            <w:tcW w:w="4130" w:type="dxa"/>
            <w:shd w:val="clear" w:color="000000" w:fill="FFFFFF"/>
            <w:vAlign w:val="center"/>
          </w:tcPr>
          <w:p w14:paraId="106367BA" w14:textId="2872A304" w:rsidR="00052CE5" w:rsidRPr="00BC2D33" w:rsidRDefault="00052CE5" w:rsidP="00B54D19">
            <w:pPr>
              <w:pStyle w:val="NormalWeb"/>
              <w:shd w:val="clear" w:color="auto" w:fill="FFFFFF"/>
              <w:spacing w:before="120" w:beforeAutospacing="0" w:after="120" w:afterAutospacing="0"/>
              <w:jc w:val="both"/>
              <w:rPr>
                <w:sz w:val="26"/>
                <w:szCs w:val="26"/>
                <w:bdr w:val="none" w:sz="0" w:space="0" w:color="auto" w:frame="1"/>
              </w:rPr>
            </w:pPr>
            <w:r w:rsidRPr="00BC2D33">
              <w:rPr>
                <w:sz w:val="26"/>
                <w:szCs w:val="26"/>
              </w:rPr>
              <w:t>Dời vách kính và cửa kính hiện hữu theo bản vẽ đính kèm</w:t>
            </w:r>
          </w:p>
        </w:tc>
        <w:tc>
          <w:tcPr>
            <w:tcW w:w="963" w:type="dxa"/>
            <w:shd w:val="clear" w:color="000000" w:fill="FFFFFF"/>
            <w:vAlign w:val="center"/>
          </w:tcPr>
          <w:p w14:paraId="38C1C2D2" w14:textId="06D3929F" w:rsidR="00052CE5" w:rsidRPr="00BC2D33" w:rsidRDefault="00052CE5" w:rsidP="00E41E8C">
            <w:pPr>
              <w:spacing w:before="60" w:after="60"/>
              <w:jc w:val="center"/>
              <w:rPr>
                <w:sz w:val="26"/>
                <w:szCs w:val="26"/>
                <w:highlight w:val="yellow"/>
              </w:rPr>
            </w:pPr>
            <w:r w:rsidRPr="00BC2D33">
              <w:rPr>
                <w:noProof/>
                <w:sz w:val="26"/>
                <w:szCs w:val="26"/>
              </w:rPr>
              <w:t>m</w:t>
            </w:r>
            <w:r w:rsidRPr="00BC2D33">
              <w:rPr>
                <w:noProof/>
                <w:sz w:val="26"/>
                <w:szCs w:val="26"/>
                <w:vertAlign w:val="superscript"/>
              </w:rPr>
              <w:t>2</w:t>
            </w:r>
          </w:p>
        </w:tc>
        <w:tc>
          <w:tcPr>
            <w:tcW w:w="886" w:type="dxa"/>
            <w:shd w:val="clear" w:color="000000" w:fill="FFFFFF"/>
            <w:noWrap/>
            <w:vAlign w:val="center"/>
          </w:tcPr>
          <w:p w14:paraId="508F0307" w14:textId="7DAC9F3F" w:rsidR="00052CE5" w:rsidRPr="00BC2D33" w:rsidRDefault="00052CE5" w:rsidP="00E41E8C">
            <w:pPr>
              <w:spacing w:before="60" w:after="60"/>
              <w:jc w:val="center"/>
              <w:rPr>
                <w:sz w:val="26"/>
                <w:szCs w:val="26"/>
              </w:rPr>
            </w:pPr>
            <w:r w:rsidRPr="00BC2D33">
              <w:rPr>
                <w:noProof/>
                <w:sz w:val="26"/>
                <w:szCs w:val="26"/>
              </w:rPr>
              <w:t>7</w:t>
            </w:r>
          </w:p>
        </w:tc>
        <w:tc>
          <w:tcPr>
            <w:tcW w:w="1084" w:type="dxa"/>
            <w:shd w:val="clear" w:color="000000" w:fill="FFFFFF"/>
            <w:noWrap/>
            <w:vAlign w:val="center"/>
          </w:tcPr>
          <w:p w14:paraId="19740B6F" w14:textId="77777777" w:rsidR="00052CE5" w:rsidRPr="00BC2D33" w:rsidRDefault="00052CE5" w:rsidP="00E41E8C">
            <w:pPr>
              <w:spacing w:before="60" w:after="60"/>
              <w:jc w:val="center"/>
              <w:rPr>
                <w:sz w:val="26"/>
                <w:szCs w:val="26"/>
              </w:rPr>
            </w:pPr>
          </w:p>
        </w:tc>
        <w:tc>
          <w:tcPr>
            <w:tcW w:w="1425" w:type="dxa"/>
            <w:shd w:val="clear" w:color="000000" w:fill="FFFFFF"/>
            <w:noWrap/>
            <w:vAlign w:val="center"/>
          </w:tcPr>
          <w:p w14:paraId="13E76211" w14:textId="77777777" w:rsidR="00052CE5" w:rsidRPr="00BC2D33" w:rsidRDefault="00052CE5" w:rsidP="00E41E8C">
            <w:pPr>
              <w:spacing w:before="60" w:after="60"/>
              <w:jc w:val="center"/>
              <w:rPr>
                <w:sz w:val="26"/>
                <w:szCs w:val="26"/>
              </w:rPr>
            </w:pPr>
          </w:p>
        </w:tc>
      </w:tr>
      <w:tr w:rsidR="00BC2D33" w:rsidRPr="00BC2D33" w14:paraId="006BF4C4" w14:textId="77777777" w:rsidTr="007146E9">
        <w:trPr>
          <w:trHeight w:val="540"/>
          <w:jc w:val="center"/>
        </w:trPr>
        <w:tc>
          <w:tcPr>
            <w:tcW w:w="708" w:type="dxa"/>
            <w:shd w:val="clear" w:color="000000" w:fill="FFFFFF"/>
            <w:noWrap/>
            <w:vAlign w:val="center"/>
          </w:tcPr>
          <w:p w14:paraId="44B3B17A" w14:textId="06D54469" w:rsidR="00052CE5" w:rsidRPr="00BC2D33" w:rsidRDefault="00052CE5" w:rsidP="00E41E8C">
            <w:pPr>
              <w:spacing w:before="60" w:after="60"/>
              <w:jc w:val="center"/>
              <w:rPr>
                <w:bCs/>
                <w:sz w:val="26"/>
                <w:szCs w:val="26"/>
              </w:rPr>
            </w:pPr>
            <w:r w:rsidRPr="00BC2D33">
              <w:rPr>
                <w:bCs/>
                <w:sz w:val="26"/>
                <w:szCs w:val="26"/>
              </w:rPr>
              <w:t>6</w:t>
            </w:r>
          </w:p>
        </w:tc>
        <w:tc>
          <w:tcPr>
            <w:tcW w:w="4130" w:type="dxa"/>
            <w:shd w:val="clear" w:color="000000" w:fill="FFFFFF"/>
            <w:vAlign w:val="center"/>
          </w:tcPr>
          <w:p w14:paraId="3CAC7F7F" w14:textId="4FFB03E2" w:rsidR="00052CE5" w:rsidRPr="00BC2D33" w:rsidRDefault="008F027C" w:rsidP="00B54D19">
            <w:pPr>
              <w:spacing w:before="120" w:after="120"/>
              <w:jc w:val="both"/>
              <w:rPr>
                <w:sz w:val="26"/>
                <w:szCs w:val="26"/>
                <w:bdr w:val="none" w:sz="0" w:space="0" w:color="auto" w:frame="1"/>
              </w:rPr>
            </w:pPr>
            <w:r w:rsidRPr="00BC2D33">
              <w:rPr>
                <w:sz w:val="26"/>
                <w:szCs w:val="26"/>
              </w:rPr>
              <w:t xml:space="preserve">Decal kính: </w:t>
            </w:r>
            <w:r w:rsidR="00052CE5" w:rsidRPr="00BC2D33">
              <w:rPr>
                <w:sz w:val="26"/>
                <w:szCs w:val="26"/>
              </w:rPr>
              <w:t>Decal trắng/màu in kỹ thuật số, cán màng, loại dùng ngoài trời</w:t>
            </w:r>
          </w:p>
        </w:tc>
        <w:tc>
          <w:tcPr>
            <w:tcW w:w="963" w:type="dxa"/>
            <w:shd w:val="clear" w:color="000000" w:fill="FFFFFF"/>
            <w:vAlign w:val="center"/>
          </w:tcPr>
          <w:p w14:paraId="68B2DFA8" w14:textId="047EF867" w:rsidR="00052CE5" w:rsidRPr="00BC2D33" w:rsidRDefault="00052CE5" w:rsidP="00E41E8C">
            <w:pPr>
              <w:spacing w:before="60" w:after="60"/>
              <w:jc w:val="center"/>
              <w:rPr>
                <w:sz w:val="26"/>
                <w:szCs w:val="26"/>
              </w:rPr>
            </w:pPr>
            <w:r w:rsidRPr="00BC2D33">
              <w:rPr>
                <w:noProof/>
                <w:sz w:val="26"/>
                <w:szCs w:val="26"/>
              </w:rPr>
              <w:t>m</w:t>
            </w:r>
            <w:r w:rsidRPr="00BC2D33">
              <w:rPr>
                <w:noProof/>
                <w:sz w:val="26"/>
                <w:szCs w:val="26"/>
                <w:vertAlign w:val="superscript"/>
              </w:rPr>
              <w:t>2</w:t>
            </w:r>
          </w:p>
        </w:tc>
        <w:tc>
          <w:tcPr>
            <w:tcW w:w="886" w:type="dxa"/>
            <w:shd w:val="clear" w:color="000000" w:fill="FFFFFF"/>
            <w:noWrap/>
            <w:vAlign w:val="center"/>
          </w:tcPr>
          <w:p w14:paraId="40A3ED60" w14:textId="682CFAC8" w:rsidR="00052CE5" w:rsidRPr="00BC2D33" w:rsidRDefault="000D0B13" w:rsidP="00E41E8C">
            <w:pPr>
              <w:spacing w:before="60" w:after="60"/>
              <w:jc w:val="center"/>
              <w:rPr>
                <w:sz w:val="26"/>
                <w:szCs w:val="26"/>
                <w:highlight w:val="yellow"/>
              </w:rPr>
            </w:pPr>
            <w:r>
              <w:rPr>
                <w:noProof/>
                <w:sz w:val="26"/>
                <w:szCs w:val="26"/>
              </w:rPr>
              <w:t>18,9</w:t>
            </w:r>
          </w:p>
        </w:tc>
        <w:tc>
          <w:tcPr>
            <w:tcW w:w="1084" w:type="dxa"/>
            <w:shd w:val="clear" w:color="000000" w:fill="FFFFFF"/>
            <w:noWrap/>
            <w:vAlign w:val="center"/>
          </w:tcPr>
          <w:p w14:paraId="6BD6453A" w14:textId="77777777" w:rsidR="00052CE5" w:rsidRPr="00BC2D33" w:rsidRDefault="00052CE5" w:rsidP="00E41E8C">
            <w:pPr>
              <w:spacing w:before="60" w:after="60"/>
              <w:jc w:val="center"/>
              <w:rPr>
                <w:sz w:val="26"/>
                <w:szCs w:val="26"/>
              </w:rPr>
            </w:pPr>
          </w:p>
        </w:tc>
        <w:tc>
          <w:tcPr>
            <w:tcW w:w="1425" w:type="dxa"/>
            <w:shd w:val="clear" w:color="000000" w:fill="FFFFFF"/>
            <w:noWrap/>
            <w:vAlign w:val="center"/>
          </w:tcPr>
          <w:p w14:paraId="162ABB9B" w14:textId="77777777" w:rsidR="00052CE5" w:rsidRPr="00BC2D33" w:rsidRDefault="00052CE5" w:rsidP="00E41E8C">
            <w:pPr>
              <w:spacing w:before="60" w:after="60"/>
              <w:jc w:val="center"/>
              <w:rPr>
                <w:sz w:val="26"/>
                <w:szCs w:val="26"/>
              </w:rPr>
            </w:pPr>
          </w:p>
        </w:tc>
      </w:tr>
      <w:tr w:rsidR="00BC2D33" w:rsidRPr="00BC2D33" w14:paraId="274AD3A4" w14:textId="77777777" w:rsidTr="007146E9">
        <w:trPr>
          <w:trHeight w:val="540"/>
          <w:jc w:val="center"/>
        </w:trPr>
        <w:tc>
          <w:tcPr>
            <w:tcW w:w="708" w:type="dxa"/>
            <w:shd w:val="clear" w:color="000000" w:fill="FFFFFF"/>
            <w:noWrap/>
            <w:vAlign w:val="center"/>
          </w:tcPr>
          <w:p w14:paraId="3D933713" w14:textId="320A4C8F" w:rsidR="00052CE5" w:rsidRPr="00BC2D33" w:rsidRDefault="00052CE5" w:rsidP="00E41E8C">
            <w:pPr>
              <w:spacing w:before="60" w:after="60"/>
              <w:jc w:val="center"/>
              <w:rPr>
                <w:bCs/>
                <w:sz w:val="26"/>
                <w:szCs w:val="26"/>
              </w:rPr>
            </w:pPr>
            <w:r w:rsidRPr="00BC2D33">
              <w:rPr>
                <w:bCs/>
                <w:sz w:val="26"/>
                <w:szCs w:val="26"/>
              </w:rPr>
              <w:t>7</w:t>
            </w:r>
          </w:p>
        </w:tc>
        <w:tc>
          <w:tcPr>
            <w:tcW w:w="4130" w:type="dxa"/>
            <w:shd w:val="clear" w:color="000000" w:fill="FFFFFF"/>
            <w:vAlign w:val="center"/>
          </w:tcPr>
          <w:p w14:paraId="53B49B88" w14:textId="61772BF2" w:rsidR="00052CE5" w:rsidRPr="00BC2D33" w:rsidRDefault="000D0B13" w:rsidP="00B54D19">
            <w:pPr>
              <w:spacing w:before="120" w:after="120"/>
              <w:jc w:val="both"/>
              <w:rPr>
                <w:sz w:val="26"/>
                <w:szCs w:val="26"/>
                <w:bdr w:val="none" w:sz="0" w:space="0" w:color="auto" w:frame="1"/>
              </w:rPr>
            </w:pPr>
            <w:r>
              <w:rPr>
                <w:sz w:val="26"/>
                <w:szCs w:val="26"/>
              </w:rPr>
              <w:t>Tôn mạ màu 4,5 dem</w:t>
            </w:r>
            <w:r w:rsidR="00052CE5" w:rsidRPr="00BC2D33">
              <w:rPr>
                <w:sz w:val="26"/>
                <w:szCs w:val="26"/>
              </w:rPr>
              <w:t xml:space="preserve"> cán 9 sóng</w:t>
            </w:r>
            <w:r w:rsidR="00D50E94">
              <w:rPr>
                <w:sz w:val="26"/>
                <w:szCs w:val="26"/>
              </w:rPr>
              <w:t xml:space="preserve">, </w:t>
            </w:r>
            <w:r w:rsidR="00D50E94" w:rsidRPr="00D50E94">
              <w:rPr>
                <w:color w:val="FF0000"/>
                <w:sz w:val="26"/>
                <w:szCs w:val="26"/>
              </w:rPr>
              <w:t>khổ tôn 1,07m</w:t>
            </w:r>
          </w:p>
        </w:tc>
        <w:tc>
          <w:tcPr>
            <w:tcW w:w="963" w:type="dxa"/>
            <w:shd w:val="clear" w:color="000000" w:fill="FFFFFF"/>
            <w:vAlign w:val="center"/>
          </w:tcPr>
          <w:p w14:paraId="52BFA31F" w14:textId="0B3C6630" w:rsidR="00052CE5" w:rsidRPr="00BC2D33" w:rsidRDefault="00052CE5" w:rsidP="00E41E8C">
            <w:pPr>
              <w:spacing w:before="60" w:after="60"/>
              <w:jc w:val="center"/>
              <w:rPr>
                <w:sz w:val="26"/>
                <w:szCs w:val="26"/>
              </w:rPr>
            </w:pPr>
            <w:r w:rsidRPr="00BC2D33">
              <w:rPr>
                <w:noProof/>
                <w:sz w:val="26"/>
                <w:szCs w:val="26"/>
              </w:rPr>
              <w:t>m</w:t>
            </w:r>
            <w:r w:rsidRPr="00BC2D33">
              <w:rPr>
                <w:noProof/>
                <w:sz w:val="26"/>
                <w:szCs w:val="26"/>
                <w:vertAlign w:val="superscript"/>
              </w:rPr>
              <w:t>2</w:t>
            </w:r>
          </w:p>
        </w:tc>
        <w:tc>
          <w:tcPr>
            <w:tcW w:w="886" w:type="dxa"/>
            <w:shd w:val="clear" w:color="000000" w:fill="FFFFFF"/>
            <w:noWrap/>
            <w:vAlign w:val="center"/>
          </w:tcPr>
          <w:p w14:paraId="1CE1B9A0" w14:textId="74D5AB17" w:rsidR="00052CE5" w:rsidRPr="00BC2D33" w:rsidRDefault="00D50E94" w:rsidP="00E41E8C">
            <w:pPr>
              <w:spacing w:before="60" w:after="60"/>
              <w:jc w:val="center"/>
              <w:rPr>
                <w:sz w:val="26"/>
                <w:szCs w:val="26"/>
                <w:highlight w:val="yellow"/>
              </w:rPr>
            </w:pPr>
            <w:r>
              <w:rPr>
                <w:noProof/>
                <w:sz w:val="26"/>
                <w:szCs w:val="26"/>
              </w:rPr>
              <w:t>235</w:t>
            </w:r>
          </w:p>
        </w:tc>
        <w:tc>
          <w:tcPr>
            <w:tcW w:w="1084" w:type="dxa"/>
            <w:shd w:val="clear" w:color="000000" w:fill="FFFFFF"/>
            <w:noWrap/>
            <w:vAlign w:val="center"/>
          </w:tcPr>
          <w:p w14:paraId="1A9AEF0B" w14:textId="77777777" w:rsidR="00052CE5" w:rsidRPr="00BC2D33" w:rsidRDefault="00052CE5" w:rsidP="00E41E8C">
            <w:pPr>
              <w:spacing w:before="60" w:after="60"/>
              <w:jc w:val="center"/>
              <w:rPr>
                <w:sz w:val="26"/>
                <w:szCs w:val="26"/>
              </w:rPr>
            </w:pPr>
          </w:p>
        </w:tc>
        <w:tc>
          <w:tcPr>
            <w:tcW w:w="1425" w:type="dxa"/>
            <w:shd w:val="clear" w:color="000000" w:fill="FFFFFF"/>
            <w:noWrap/>
            <w:vAlign w:val="center"/>
          </w:tcPr>
          <w:p w14:paraId="44D12A26" w14:textId="77777777" w:rsidR="00052CE5" w:rsidRPr="00BC2D33" w:rsidRDefault="00052CE5" w:rsidP="00E41E8C">
            <w:pPr>
              <w:spacing w:before="60" w:after="60"/>
              <w:jc w:val="center"/>
              <w:rPr>
                <w:sz w:val="26"/>
                <w:szCs w:val="26"/>
              </w:rPr>
            </w:pPr>
          </w:p>
        </w:tc>
      </w:tr>
      <w:tr w:rsidR="00BC2D33" w:rsidRPr="00BC2D33" w14:paraId="3DEEBF0D" w14:textId="77777777" w:rsidTr="007146E9">
        <w:trPr>
          <w:trHeight w:val="540"/>
          <w:jc w:val="center"/>
        </w:trPr>
        <w:tc>
          <w:tcPr>
            <w:tcW w:w="708" w:type="dxa"/>
            <w:shd w:val="clear" w:color="000000" w:fill="FFFFFF"/>
            <w:noWrap/>
            <w:vAlign w:val="center"/>
          </w:tcPr>
          <w:p w14:paraId="41BEEDA7" w14:textId="460F515E" w:rsidR="00BF0965" w:rsidRPr="00BC2D33" w:rsidRDefault="00BF0965" w:rsidP="00BF0965">
            <w:pPr>
              <w:spacing w:before="60" w:after="60"/>
              <w:jc w:val="center"/>
              <w:rPr>
                <w:bCs/>
                <w:sz w:val="26"/>
                <w:szCs w:val="26"/>
              </w:rPr>
            </w:pPr>
            <w:r w:rsidRPr="00BC2D33">
              <w:rPr>
                <w:bCs/>
                <w:sz w:val="26"/>
                <w:szCs w:val="26"/>
              </w:rPr>
              <w:lastRenderedPageBreak/>
              <w:t>8</w:t>
            </w:r>
          </w:p>
        </w:tc>
        <w:tc>
          <w:tcPr>
            <w:tcW w:w="4130" w:type="dxa"/>
            <w:shd w:val="clear" w:color="000000" w:fill="FFFFFF"/>
            <w:vAlign w:val="center"/>
          </w:tcPr>
          <w:p w14:paraId="0CC2E9C0" w14:textId="77777777" w:rsidR="00BF0965" w:rsidRPr="00BC2D33" w:rsidRDefault="00BF0965" w:rsidP="00B54D19">
            <w:pPr>
              <w:spacing w:before="120" w:after="120"/>
              <w:jc w:val="both"/>
              <w:rPr>
                <w:sz w:val="26"/>
                <w:szCs w:val="26"/>
              </w:rPr>
            </w:pPr>
            <w:r w:rsidRPr="00BC2D33">
              <w:rPr>
                <w:sz w:val="26"/>
                <w:szCs w:val="26"/>
              </w:rPr>
              <w:t>Bản lề sàn:</w:t>
            </w:r>
          </w:p>
          <w:p w14:paraId="63D83C78" w14:textId="40F06DB1" w:rsidR="00BF0965" w:rsidRPr="00BC2D33" w:rsidRDefault="00BF0965" w:rsidP="00B54D19">
            <w:pPr>
              <w:pStyle w:val="ListParagraph"/>
              <w:numPr>
                <w:ilvl w:val="0"/>
                <w:numId w:val="29"/>
              </w:numPr>
              <w:spacing w:before="120" w:after="120"/>
              <w:ind w:left="151" w:hanging="151"/>
              <w:contextualSpacing w:val="0"/>
              <w:jc w:val="both"/>
              <w:rPr>
                <w:sz w:val="26"/>
                <w:szCs w:val="26"/>
              </w:rPr>
            </w:pPr>
            <w:r w:rsidRPr="00BC2D33">
              <w:rPr>
                <w:sz w:val="26"/>
                <w:szCs w:val="26"/>
              </w:rPr>
              <w:t>Bản lề sàn có tải trọng 105kg</w:t>
            </w:r>
          </w:p>
          <w:p w14:paraId="676C0088" w14:textId="51B2AA43" w:rsidR="00BF0965" w:rsidRPr="00BC2D33" w:rsidRDefault="00BF0965" w:rsidP="00B54D19">
            <w:pPr>
              <w:pStyle w:val="ListParagraph"/>
              <w:numPr>
                <w:ilvl w:val="0"/>
                <w:numId w:val="29"/>
              </w:numPr>
              <w:spacing w:before="120" w:after="120"/>
              <w:ind w:left="151" w:hanging="151"/>
              <w:contextualSpacing w:val="0"/>
              <w:jc w:val="both"/>
              <w:rPr>
                <w:sz w:val="26"/>
                <w:szCs w:val="26"/>
              </w:rPr>
            </w:pPr>
            <w:r w:rsidRPr="00BC2D33">
              <w:rPr>
                <w:sz w:val="26"/>
                <w:szCs w:val="26"/>
              </w:rPr>
              <w:t>Chất liệu: thân đúc sắt, vỏ bằng inox 304, màu hoàn thiện inox mờ</w:t>
            </w:r>
          </w:p>
          <w:p w14:paraId="54AFF024" w14:textId="74CB509C" w:rsidR="00BF0965" w:rsidRPr="00BC2D33" w:rsidRDefault="00BF0965" w:rsidP="00B54D19">
            <w:pPr>
              <w:spacing w:before="120" w:after="120"/>
              <w:jc w:val="both"/>
              <w:rPr>
                <w:sz w:val="26"/>
                <w:szCs w:val="26"/>
              </w:rPr>
            </w:pPr>
            <w:r w:rsidRPr="00BC2D33">
              <w:rPr>
                <w:sz w:val="26"/>
                <w:szCs w:val="26"/>
              </w:rPr>
              <w:t>Tương đương nhãn hiệu Hafele</w:t>
            </w:r>
          </w:p>
        </w:tc>
        <w:tc>
          <w:tcPr>
            <w:tcW w:w="963" w:type="dxa"/>
            <w:shd w:val="clear" w:color="000000" w:fill="FFFFFF"/>
            <w:vAlign w:val="center"/>
          </w:tcPr>
          <w:p w14:paraId="7C9C7210" w14:textId="36F68C09" w:rsidR="00BF0965" w:rsidRPr="00BC2D33" w:rsidRDefault="00BF0965" w:rsidP="00BF0965">
            <w:pPr>
              <w:spacing w:before="60" w:after="60"/>
              <w:jc w:val="center"/>
              <w:rPr>
                <w:noProof/>
                <w:sz w:val="26"/>
                <w:szCs w:val="26"/>
              </w:rPr>
            </w:pPr>
            <w:r w:rsidRPr="00BC2D33">
              <w:rPr>
                <w:noProof/>
                <w:sz w:val="26"/>
                <w:szCs w:val="26"/>
              </w:rPr>
              <w:t>bộ</w:t>
            </w:r>
          </w:p>
        </w:tc>
        <w:tc>
          <w:tcPr>
            <w:tcW w:w="886" w:type="dxa"/>
            <w:shd w:val="clear" w:color="000000" w:fill="FFFFFF"/>
            <w:noWrap/>
            <w:vAlign w:val="center"/>
          </w:tcPr>
          <w:p w14:paraId="18D0B99D" w14:textId="2B67079E" w:rsidR="00BF0965" w:rsidRPr="00BC2D33" w:rsidRDefault="00BF0965" w:rsidP="00BF0965">
            <w:pPr>
              <w:spacing w:before="60" w:after="60"/>
              <w:jc w:val="center"/>
              <w:rPr>
                <w:noProof/>
                <w:sz w:val="26"/>
                <w:szCs w:val="26"/>
              </w:rPr>
            </w:pPr>
            <w:r w:rsidRPr="00BC2D33">
              <w:rPr>
                <w:noProof/>
                <w:sz w:val="26"/>
                <w:szCs w:val="26"/>
              </w:rPr>
              <w:t>2</w:t>
            </w:r>
          </w:p>
        </w:tc>
        <w:tc>
          <w:tcPr>
            <w:tcW w:w="1084" w:type="dxa"/>
            <w:shd w:val="clear" w:color="000000" w:fill="FFFFFF"/>
            <w:noWrap/>
            <w:vAlign w:val="center"/>
          </w:tcPr>
          <w:p w14:paraId="1A6D81CC" w14:textId="77777777" w:rsidR="00BF0965" w:rsidRPr="00BC2D33" w:rsidRDefault="00BF0965" w:rsidP="00BF0965">
            <w:pPr>
              <w:spacing w:before="60" w:after="60"/>
              <w:jc w:val="center"/>
              <w:rPr>
                <w:sz w:val="26"/>
                <w:szCs w:val="26"/>
              </w:rPr>
            </w:pPr>
          </w:p>
        </w:tc>
        <w:tc>
          <w:tcPr>
            <w:tcW w:w="1425" w:type="dxa"/>
            <w:shd w:val="clear" w:color="000000" w:fill="FFFFFF"/>
            <w:noWrap/>
            <w:vAlign w:val="center"/>
          </w:tcPr>
          <w:p w14:paraId="761926B4" w14:textId="77777777" w:rsidR="00BF0965" w:rsidRPr="00BC2D33" w:rsidRDefault="00BF0965" w:rsidP="00BF0965">
            <w:pPr>
              <w:spacing w:before="60" w:after="60"/>
              <w:jc w:val="center"/>
              <w:rPr>
                <w:sz w:val="26"/>
                <w:szCs w:val="26"/>
              </w:rPr>
            </w:pPr>
          </w:p>
        </w:tc>
      </w:tr>
      <w:tr w:rsidR="00D50E94" w:rsidRPr="00BC2D33" w14:paraId="25935E81" w14:textId="77777777" w:rsidTr="007146E9">
        <w:trPr>
          <w:trHeight w:val="540"/>
          <w:jc w:val="center"/>
        </w:trPr>
        <w:tc>
          <w:tcPr>
            <w:tcW w:w="708" w:type="dxa"/>
            <w:shd w:val="clear" w:color="000000" w:fill="FFFFFF"/>
            <w:noWrap/>
            <w:vAlign w:val="center"/>
          </w:tcPr>
          <w:p w14:paraId="2B636A47" w14:textId="792D1377" w:rsidR="00D50E94" w:rsidRPr="00BC2D33" w:rsidRDefault="00D50E94" w:rsidP="00BF0965">
            <w:pPr>
              <w:spacing w:before="60" w:after="60"/>
              <w:jc w:val="center"/>
              <w:rPr>
                <w:bCs/>
                <w:sz w:val="26"/>
                <w:szCs w:val="26"/>
              </w:rPr>
            </w:pPr>
            <w:r>
              <w:rPr>
                <w:bCs/>
                <w:sz w:val="26"/>
                <w:szCs w:val="26"/>
              </w:rPr>
              <w:t>9</w:t>
            </w:r>
          </w:p>
        </w:tc>
        <w:tc>
          <w:tcPr>
            <w:tcW w:w="4130" w:type="dxa"/>
            <w:shd w:val="clear" w:color="000000" w:fill="FFFFFF"/>
            <w:vAlign w:val="center"/>
          </w:tcPr>
          <w:p w14:paraId="1FF0F153" w14:textId="354F7AD0" w:rsidR="00D50E94" w:rsidRPr="00D50E94" w:rsidRDefault="00D50E94" w:rsidP="00B54D19">
            <w:pPr>
              <w:spacing w:before="120" w:after="120"/>
              <w:jc w:val="both"/>
              <w:rPr>
                <w:sz w:val="26"/>
                <w:szCs w:val="26"/>
              </w:rPr>
            </w:pPr>
            <w:r w:rsidRPr="00D50E94">
              <w:rPr>
                <w:color w:val="FF0000"/>
                <w:sz w:val="26"/>
                <w:szCs w:val="26"/>
              </w:rPr>
              <w:t xml:space="preserve">Máng tôn dày </w:t>
            </w:r>
            <w:r w:rsidR="000D0B13">
              <w:rPr>
                <w:color w:val="FF0000"/>
                <w:sz w:val="26"/>
                <w:szCs w:val="26"/>
              </w:rPr>
              <w:t>6 de</w:t>
            </w:r>
            <w:r w:rsidRPr="00D50E94">
              <w:rPr>
                <w:color w:val="FF0000"/>
                <w:sz w:val="26"/>
                <w:szCs w:val="26"/>
              </w:rPr>
              <w:t>m kích thước rộng 120 x cao 150mm</w:t>
            </w:r>
          </w:p>
        </w:tc>
        <w:tc>
          <w:tcPr>
            <w:tcW w:w="963" w:type="dxa"/>
            <w:shd w:val="clear" w:color="000000" w:fill="FFFFFF"/>
            <w:vAlign w:val="center"/>
          </w:tcPr>
          <w:p w14:paraId="7966B439" w14:textId="35E65F71" w:rsidR="00D50E94" w:rsidRPr="00BC2D33" w:rsidRDefault="00D50E94" w:rsidP="00BF0965">
            <w:pPr>
              <w:spacing w:before="60" w:after="60"/>
              <w:jc w:val="center"/>
              <w:rPr>
                <w:noProof/>
                <w:sz w:val="26"/>
                <w:szCs w:val="26"/>
              </w:rPr>
            </w:pPr>
            <w:r>
              <w:rPr>
                <w:noProof/>
                <w:sz w:val="26"/>
                <w:szCs w:val="26"/>
              </w:rPr>
              <w:t>m</w:t>
            </w:r>
          </w:p>
        </w:tc>
        <w:tc>
          <w:tcPr>
            <w:tcW w:w="886" w:type="dxa"/>
            <w:shd w:val="clear" w:color="000000" w:fill="FFFFFF"/>
            <w:noWrap/>
            <w:vAlign w:val="center"/>
          </w:tcPr>
          <w:p w14:paraId="741CDBF3" w14:textId="41503AC9" w:rsidR="00D50E94" w:rsidRPr="00BC2D33" w:rsidRDefault="00D50E94" w:rsidP="00BF0965">
            <w:pPr>
              <w:spacing w:before="60" w:after="60"/>
              <w:jc w:val="center"/>
              <w:rPr>
                <w:noProof/>
                <w:sz w:val="26"/>
                <w:szCs w:val="26"/>
              </w:rPr>
            </w:pPr>
            <w:r>
              <w:rPr>
                <w:noProof/>
                <w:sz w:val="26"/>
                <w:szCs w:val="26"/>
              </w:rPr>
              <w:t>9,7</w:t>
            </w:r>
          </w:p>
        </w:tc>
        <w:tc>
          <w:tcPr>
            <w:tcW w:w="1084" w:type="dxa"/>
            <w:shd w:val="clear" w:color="000000" w:fill="FFFFFF"/>
            <w:noWrap/>
            <w:vAlign w:val="center"/>
          </w:tcPr>
          <w:p w14:paraId="122EF330" w14:textId="77777777" w:rsidR="00D50E94" w:rsidRPr="00BC2D33" w:rsidRDefault="00D50E94" w:rsidP="00BF0965">
            <w:pPr>
              <w:spacing w:before="60" w:after="60"/>
              <w:jc w:val="center"/>
              <w:rPr>
                <w:sz w:val="26"/>
                <w:szCs w:val="26"/>
              </w:rPr>
            </w:pPr>
          </w:p>
        </w:tc>
        <w:tc>
          <w:tcPr>
            <w:tcW w:w="1425" w:type="dxa"/>
            <w:shd w:val="clear" w:color="000000" w:fill="FFFFFF"/>
            <w:noWrap/>
            <w:vAlign w:val="center"/>
          </w:tcPr>
          <w:p w14:paraId="2E34404C" w14:textId="77777777" w:rsidR="00D50E94" w:rsidRPr="00BC2D33" w:rsidRDefault="00D50E94" w:rsidP="00BF0965">
            <w:pPr>
              <w:spacing w:before="60" w:after="60"/>
              <w:jc w:val="center"/>
              <w:rPr>
                <w:sz w:val="26"/>
                <w:szCs w:val="26"/>
              </w:rPr>
            </w:pPr>
          </w:p>
        </w:tc>
      </w:tr>
      <w:tr w:rsidR="00BC2D33" w:rsidRPr="00BC2D33" w14:paraId="04A48C14" w14:textId="77777777" w:rsidTr="00723F84">
        <w:trPr>
          <w:trHeight w:val="540"/>
          <w:jc w:val="center"/>
        </w:trPr>
        <w:tc>
          <w:tcPr>
            <w:tcW w:w="7771" w:type="dxa"/>
            <w:gridSpan w:val="5"/>
            <w:shd w:val="clear" w:color="000000" w:fill="FFFFFF"/>
            <w:noWrap/>
            <w:vAlign w:val="center"/>
          </w:tcPr>
          <w:p w14:paraId="5827E55E" w14:textId="77777777" w:rsidR="00BF0965" w:rsidRPr="00BC2D33" w:rsidRDefault="00BF0965" w:rsidP="00BF0965">
            <w:pPr>
              <w:spacing w:before="60" w:after="60"/>
              <w:jc w:val="center"/>
              <w:rPr>
                <w:b/>
                <w:sz w:val="26"/>
                <w:szCs w:val="26"/>
              </w:rPr>
            </w:pPr>
            <w:r w:rsidRPr="00BC2D33">
              <w:rPr>
                <w:b/>
                <w:sz w:val="26"/>
                <w:szCs w:val="26"/>
              </w:rPr>
              <w:t>Tổng cộng đã bao gồm thuế giá trị gia tăng</w:t>
            </w:r>
          </w:p>
          <w:p w14:paraId="45325F92" w14:textId="40586DA2" w:rsidR="00BF0965" w:rsidRPr="00BC2D33" w:rsidRDefault="00BF0965" w:rsidP="00BF0965">
            <w:pPr>
              <w:spacing w:before="60" w:after="60"/>
              <w:jc w:val="center"/>
              <w:rPr>
                <w:sz w:val="26"/>
                <w:szCs w:val="26"/>
              </w:rPr>
            </w:pPr>
            <w:r w:rsidRPr="00BC2D33">
              <w:rPr>
                <w:b/>
                <w:sz w:val="26"/>
                <w:szCs w:val="26"/>
              </w:rPr>
              <w:t>và các chi phí liên quan khác</w:t>
            </w:r>
          </w:p>
        </w:tc>
        <w:tc>
          <w:tcPr>
            <w:tcW w:w="1425" w:type="dxa"/>
            <w:shd w:val="clear" w:color="000000" w:fill="FFFFFF"/>
            <w:noWrap/>
            <w:vAlign w:val="center"/>
          </w:tcPr>
          <w:p w14:paraId="3889418D" w14:textId="77777777" w:rsidR="00BF0965" w:rsidRPr="00BC2D33" w:rsidRDefault="00BF0965" w:rsidP="00BF0965">
            <w:pPr>
              <w:spacing w:before="60" w:after="60"/>
              <w:jc w:val="center"/>
              <w:rPr>
                <w:sz w:val="26"/>
                <w:szCs w:val="26"/>
              </w:rPr>
            </w:pPr>
          </w:p>
        </w:tc>
      </w:tr>
    </w:tbl>
    <w:p w14:paraId="78E1E26B" w14:textId="534480C7" w:rsidR="00A232EC" w:rsidRPr="00BC2D33" w:rsidRDefault="00A232EC" w:rsidP="00446F0F">
      <w:pPr>
        <w:spacing w:before="120" w:after="120"/>
        <w:rPr>
          <w:sz w:val="26"/>
          <w:szCs w:val="26"/>
        </w:rPr>
      </w:pPr>
      <w:r w:rsidRPr="00BC2D33">
        <w:rPr>
          <w:sz w:val="26"/>
          <w:szCs w:val="26"/>
        </w:rPr>
        <w:t>Đáp ứng tất cả các yêu cầu kỹ thuật của Bệnh viện theo thư mời chảo giá.</w:t>
      </w:r>
    </w:p>
    <w:p w14:paraId="0CB80867" w14:textId="502C8F2F" w:rsidR="00A232EC" w:rsidRPr="00BC2D33" w:rsidRDefault="00A232EC" w:rsidP="00446F0F">
      <w:pPr>
        <w:spacing w:before="120" w:after="120"/>
        <w:rPr>
          <w:sz w:val="26"/>
          <w:szCs w:val="26"/>
        </w:rPr>
      </w:pPr>
      <w:r w:rsidRPr="00BC2D33">
        <w:rPr>
          <w:sz w:val="26"/>
          <w:szCs w:val="26"/>
        </w:rPr>
        <w:t xml:space="preserve">Báo giá này có hiệu lực từ ngày ….. / ….. / </w:t>
      </w:r>
      <w:r w:rsidR="00E85405" w:rsidRPr="00BC2D33">
        <w:rPr>
          <w:sz w:val="26"/>
          <w:szCs w:val="26"/>
        </w:rPr>
        <w:t>2022 đến ngày ….. / ….. /2022.</w:t>
      </w:r>
    </w:p>
    <w:tbl>
      <w:tblPr>
        <w:tblW w:w="0" w:type="auto"/>
        <w:tblLook w:val="04A0" w:firstRow="1" w:lastRow="0" w:firstColumn="1" w:lastColumn="0" w:noHBand="0" w:noVBand="1"/>
      </w:tblPr>
      <w:tblGrid>
        <w:gridCol w:w="2987"/>
        <w:gridCol w:w="2049"/>
        <w:gridCol w:w="4036"/>
      </w:tblGrid>
      <w:tr w:rsidR="00A232EC" w:rsidRPr="00BC2D33" w14:paraId="68F282B2" w14:textId="77777777" w:rsidTr="001026C9">
        <w:tc>
          <w:tcPr>
            <w:tcW w:w="3000" w:type="dxa"/>
          </w:tcPr>
          <w:p w14:paraId="7491BC95" w14:textId="77777777" w:rsidR="00A232EC" w:rsidRPr="00BC2D33" w:rsidRDefault="00A232EC" w:rsidP="000C3B81">
            <w:pPr>
              <w:spacing w:before="120" w:after="120"/>
              <w:rPr>
                <w:sz w:val="26"/>
                <w:szCs w:val="26"/>
              </w:rPr>
            </w:pPr>
          </w:p>
        </w:tc>
        <w:tc>
          <w:tcPr>
            <w:tcW w:w="2058" w:type="dxa"/>
          </w:tcPr>
          <w:p w14:paraId="15FCA4AE" w14:textId="77777777" w:rsidR="00A232EC" w:rsidRPr="00BC2D33" w:rsidRDefault="00A232EC" w:rsidP="000C3B81">
            <w:pPr>
              <w:spacing w:before="120" w:after="120"/>
              <w:rPr>
                <w:sz w:val="26"/>
                <w:szCs w:val="26"/>
              </w:rPr>
            </w:pPr>
          </w:p>
        </w:tc>
        <w:tc>
          <w:tcPr>
            <w:tcW w:w="4050" w:type="dxa"/>
          </w:tcPr>
          <w:p w14:paraId="18466721" w14:textId="77777777" w:rsidR="00A232EC" w:rsidRPr="00BC2D33" w:rsidRDefault="00A232EC" w:rsidP="000C3B81">
            <w:pPr>
              <w:spacing w:before="120" w:after="120"/>
              <w:jc w:val="center"/>
              <w:rPr>
                <w:sz w:val="26"/>
                <w:szCs w:val="26"/>
              </w:rPr>
            </w:pPr>
            <w:r w:rsidRPr="00BC2D33">
              <w:rPr>
                <w:sz w:val="26"/>
                <w:szCs w:val="26"/>
              </w:rPr>
              <w:t>Ngày … tháng …. năm ….</w:t>
            </w:r>
          </w:p>
          <w:p w14:paraId="5FEF0E24" w14:textId="77777777" w:rsidR="00A232EC" w:rsidRPr="00BC2D33" w:rsidRDefault="00A232EC" w:rsidP="000C3B81">
            <w:pPr>
              <w:spacing w:before="120" w:after="120"/>
              <w:jc w:val="center"/>
              <w:rPr>
                <w:b/>
                <w:sz w:val="26"/>
                <w:szCs w:val="26"/>
              </w:rPr>
            </w:pPr>
            <w:r w:rsidRPr="00BC2D33">
              <w:rPr>
                <w:b/>
                <w:sz w:val="26"/>
                <w:szCs w:val="26"/>
              </w:rPr>
              <w:t>ĐẠI DIỆN THEO PHÁP LUẬT</w:t>
            </w:r>
          </w:p>
          <w:p w14:paraId="70FE5AE9" w14:textId="77777777" w:rsidR="00A232EC" w:rsidRPr="00BC2D33" w:rsidRDefault="00A232EC" w:rsidP="000C3B81">
            <w:pPr>
              <w:spacing w:before="120" w:after="120"/>
              <w:jc w:val="center"/>
              <w:rPr>
                <w:sz w:val="26"/>
                <w:szCs w:val="26"/>
              </w:rPr>
            </w:pPr>
            <w:r w:rsidRPr="00BC2D33">
              <w:rPr>
                <w:sz w:val="26"/>
                <w:szCs w:val="26"/>
              </w:rPr>
              <w:t>(Ký tên và đóng dấu)</w:t>
            </w:r>
          </w:p>
        </w:tc>
      </w:tr>
    </w:tbl>
    <w:p w14:paraId="1A1049B4" w14:textId="77777777" w:rsidR="00690184" w:rsidRPr="00BC2D33" w:rsidRDefault="00690184" w:rsidP="007146E9">
      <w:pPr>
        <w:spacing w:before="360"/>
        <w:rPr>
          <w:b/>
          <w:sz w:val="26"/>
          <w:szCs w:val="26"/>
        </w:rPr>
      </w:pPr>
    </w:p>
    <w:sectPr w:rsidR="00690184" w:rsidRPr="00BC2D33" w:rsidSect="00C0048B">
      <w:headerReference w:type="default" r:id="rId8"/>
      <w:footerReference w:type="default" r:id="rId9"/>
      <w:pgSz w:w="11907" w:h="16839" w:code="9"/>
      <w:pgMar w:top="990" w:right="1134" w:bottom="900" w:left="1701" w:header="51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6B813" w14:textId="77777777" w:rsidR="00114505" w:rsidRDefault="00114505" w:rsidP="00583AA0">
      <w:r>
        <w:separator/>
      </w:r>
    </w:p>
  </w:endnote>
  <w:endnote w:type="continuationSeparator" w:id="0">
    <w:p w14:paraId="64ABBD73" w14:textId="77777777" w:rsidR="00114505" w:rsidRDefault="00114505" w:rsidP="005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EBF8D" w14:textId="2E929AD9" w:rsidR="003F5820" w:rsidRDefault="003F5820">
    <w:pPr>
      <w:pStyle w:val="Footer"/>
      <w:jc w:val="center"/>
    </w:pPr>
  </w:p>
  <w:p w14:paraId="0DBAAF07" w14:textId="77777777" w:rsidR="00F1246D" w:rsidRDefault="00F12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C4CEE" w14:textId="77777777" w:rsidR="00114505" w:rsidRDefault="00114505" w:rsidP="00583AA0">
      <w:r>
        <w:separator/>
      </w:r>
    </w:p>
  </w:footnote>
  <w:footnote w:type="continuationSeparator" w:id="0">
    <w:p w14:paraId="3CE2C292" w14:textId="77777777" w:rsidR="00114505" w:rsidRDefault="00114505" w:rsidP="00583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987228"/>
      <w:docPartObj>
        <w:docPartGallery w:val="Page Numbers (Top of Page)"/>
        <w:docPartUnique/>
      </w:docPartObj>
    </w:sdtPr>
    <w:sdtEndPr>
      <w:rPr>
        <w:noProof/>
      </w:rPr>
    </w:sdtEndPr>
    <w:sdtContent>
      <w:p w14:paraId="76BB73AD" w14:textId="7ABEB1E1" w:rsidR="003F5820" w:rsidRDefault="003F5820">
        <w:pPr>
          <w:pStyle w:val="Header"/>
          <w:jc w:val="center"/>
        </w:pPr>
        <w:r>
          <w:fldChar w:fldCharType="begin"/>
        </w:r>
        <w:r>
          <w:instrText xml:space="preserve"> PAGE   \* MERGEFORMAT </w:instrText>
        </w:r>
        <w:r>
          <w:fldChar w:fldCharType="separate"/>
        </w:r>
        <w:r w:rsidR="003F0CDE">
          <w:rPr>
            <w:noProof/>
          </w:rPr>
          <w:t>3</w:t>
        </w:r>
        <w:r>
          <w:rPr>
            <w:noProof/>
          </w:rPr>
          <w:fldChar w:fldCharType="end"/>
        </w:r>
      </w:p>
    </w:sdtContent>
  </w:sdt>
  <w:p w14:paraId="4707EF3E" w14:textId="77777777" w:rsidR="00F1246D" w:rsidRDefault="00F12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B2F24"/>
    <w:multiLevelType w:val="hybridMultilevel"/>
    <w:tmpl w:val="4998E074"/>
    <w:lvl w:ilvl="0" w:tplc="89C0ED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284415D"/>
    <w:multiLevelType w:val="hybridMultilevel"/>
    <w:tmpl w:val="ABE2A04E"/>
    <w:lvl w:ilvl="0" w:tplc="89C0ED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D5D58"/>
    <w:multiLevelType w:val="hybridMultilevel"/>
    <w:tmpl w:val="8E84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5"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C67B1"/>
    <w:multiLevelType w:val="hybridMultilevel"/>
    <w:tmpl w:val="095A2E14"/>
    <w:lvl w:ilvl="0" w:tplc="EA3EF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C5A45"/>
    <w:multiLevelType w:val="hybridMultilevel"/>
    <w:tmpl w:val="BE86A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04F30"/>
    <w:multiLevelType w:val="hybridMultilevel"/>
    <w:tmpl w:val="5C3CFE0E"/>
    <w:lvl w:ilvl="0" w:tplc="5DCE1E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1554E"/>
    <w:multiLevelType w:val="hybridMultilevel"/>
    <w:tmpl w:val="A33843BE"/>
    <w:lvl w:ilvl="0" w:tplc="89C0ED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21"/>
  </w:num>
  <w:num w:numId="4">
    <w:abstractNumId w:val="14"/>
  </w:num>
  <w:num w:numId="5">
    <w:abstractNumId w:val="0"/>
  </w:num>
  <w:num w:numId="6">
    <w:abstractNumId w:val="29"/>
  </w:num>
  <w:num w:numId="7">
    <w:abstractNumId w:val="27"/>
  </w:num>
  <w:num w:numId="8">
    <w:abstractNumId w:val="17"/>
  </w:num>
  <w:num w:numId="9">
    <w:abstractNumId w:val="3"/>
  </w:num>
  <w:num w:numId="10">
    <w:abstractNumId w:val="11"/>
  </w:num>
  <w:num w:numId="11">
    <w:abstractNumId w:val="2"/>
  </w:num>
  <w:num w:numId="12">
    <w:abstractNumId w:val="6"/>
  </w:num>
  <w:num w:numId="13">
    <w:abstractNumId w:val="23"/>
  </w:num>
  <w:num w:numId="14">
    <w:abstractNumId w:val="1"/>
  </w:num>
  <w:num w:numId="15">
    <w:abstractNumId w:val="28"/>
  </w:num>
  <w:num w:numId="16">
    <w:abstractNumId w:val="8"/>
  </w:num>
  <w:num w:numId="17">
    <w:abstractNumId w:val="13"/>
  </w:num>
  <w:num w:numId="18">
    <w:abstractNumId w:val="15"/>
  </w:num>
  <w:num w:numId="19">
    <w:abstractNumId w:val="22"/>
  </w:num>
  <w:num w:numId="20">
    <w:abstractNumId w:val="9"/>
  </w:num>
  <w:num w:numId="21">
    <w:abstractNumId w:val="26"/>
  </w:num>
  <w:num w:numId="22">
    <w:abstractNumId w:val="24"/>
  </w:num>
  <w:num w:numId="23">
    <w:abstractNumId w:val="5"/>
  </w:num>
  <w:num w:numId="24">
    <w:abstractNumId w:val="19"/>
  </w:num>
  <w:num w:numId="25">
    <w:abstractNumId w:val="12"/>
  </w:num>
  <w:num w:numId="26">
    <w:abstractNumId w:val="18"/>
  </w:num>
  <w:num w:numId="27">
    <w:abstractNumId w:val="4"/>
  </w:num>
  <w:num w:numId="28">
    <w:abstractNumId w:val="25"/>
  </w:num>
  <w:num w:numId="29">
    <w:abstractNumId w:val="20"/>
  </w:num>
  <w:num w:numId="3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FE1"/>
    <w:rsid w:val="00001EAD"/>
    <w:rsid w:val="00002A8D"/>
    <w:rsid w:val="00003943"/>
    <w:rsid w:val="0000438C"/>
    <w:rsid w:val="00004611"/>
    <w:rsid w:val="00004B70"/>
    <w:rsid w:val="00006EED"/>
    <w:rsid w:val="00007107"/>
    <w:rsid w:val="000100D3"/>
    <w:rsid w:val="000100F1"/>
    <w:rsid w:val="00010800"/>
    <w:rsid w:val="00010BDA"/>
    <w:rsid w:val="00010BDD"/>
    <w:rsid w:val="00011514"/>
    <w:rsid w:val="00011731"/>
    <w:rsid w:val="000118A5"/>
    <w:rsid w:val="00011E07"/>
    <w:rsid w:val="000123B8"/>
    <w:rsid w:val="00012D9C"/>
    <w:rsid w:val="00012F48"/>
    <w:rsid w:val="00013390"/>
    <w:rsid w:val="00014335"/>
    <w:rsid w:val="00016D90"/>
    <w:rsid w:val="00017301"/>
    <w:rsid w:val="00017416"/>
    <w:rsid w:val="00017A13"/>
    <w:rsid w:val="000212F4"/>
    <w:rsid w:val="00022444"/>
    <w:rsid w:val="0002372D"/>
    <w:rsid w:val="00023989"/>
    <w:rsid w:val="00024103"/>
    <w:rsid w:val="00024FFA"/>
    <w:rsid w:val="000259E4"/>
    <w:rsid w:val="00025BBB"/>
    <w:rsid w:val="00025CF6"/>
    <w:rsid w:val="000262E5"/>
    <w:rsid w:val="00026521"/>
    <w:rsid w:val="00026C92"/>
    <w:rsid w:val="00026E8E"/>
    <w:rsid w:val="00026F02"/>
    <w:rsid w:val="00026F2D"/>
    <w:rsid w:val="00027ADF"/>
    <w:rsid w:val="00027EB1"/>
    <w:rsid w:val="000301E7"/>
    <w:rsid w:val="00030617"/>
    <w:rsid w:val="00030932"/>
    <w:rsid w:val="00030C8C"/>
    <w:rsid w:val="00031755"/>
    <w:rsid w:val="000320CF"/>
    <w:rsid w:val="000326E5"/>
    <w:rsid w:val="000328DB"/>
    <w:rsid w:val="00032DE8"/>
    <w:rsid w:val="00033195"/>
    <w:rsid w:val="000333B9"/>
    <w:rsid w:val="00033E55"/>
    <w:rsid w:val="00034119"/>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CE5"/>
    <w:rsid w:val="00052DE1"/>
    <w:rsid w:val="0005307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529"/>
    <w:rsid w:val="0006593C"/>
    <w:rsid w:val="00065AC2"/>
    <w:rsid w:val="00065EBF"/>
    <w:rsid w:val="0006632F"/>
    <w:rsid w:val="00066D1F"/>
    <w:rsid w:val="00066EE2"/>
    <w:rsid w:val="00067672"/>
    <w:rsid w:val="000679BA"/>
    <w:rsid w:val="000703D2"/>
    <w:rsid w:val="00070B68"/>
    <w:rsid w:val="000712E4"/>
    <w:rsid w:val="000718B3"/>
    <w:rsid w:val="0007254D"/>
    <w:rsid w:val="00072A16"/>
    <w:rsid w:val="000730CD"/>
    <w:rsid w:val="00073B0F"/>
    <w:rsid w:val="00073F6F"/>
    <w:rsid w:val="00074F89"/>
    <w:rsid w:val="00075287"/>
    <w:rsid w:val="00076326"/>
    <w:rsid w:val="00076596"/>
    <w:rsid w:val="00077A32"/>
    <w:rsid w:val="00080AD6"/>
    <w:rsid w:val="000812EF"/>
    <w:rsid w:val="00082260"/>
    <w:rsid w:val="00083389"/>
    <w:rsid w:val="00083945"/>
    <w:rsid w:val="000840C1"/>
    <w:rsid w:val="000845C9"/>
    <w:rsid w:val="00084966"/>
    <w:rsid w:val="00085DE1"/>
    <w:rsid w:val="00086566"/>
    <w:rsid w:val="0008689D"/>
    <w:rsid w:val="00086CF3"/>
    <w:rsid w:val="000873A1"/>
    <w:rsid w:val="0008766C"/>
    <w:rsid w:val="0009045F"/>
    <w:rsid w:val="00091AB7"/>
    <w:rsid w:val="00092DA4"/>
    <w:rsid w:val="00093279"/>
    <w:rsid w:val="000936A2"/>
    <w:rsid w:val="0009446C"/>
    <w:rsid w:val="00094C32"/>
    <w:rsid w:val="00094C49"/>
    <w:rsid w:val="00095409"/>
    <w:rsid w:val="00095F39"/>
    <w:rsid w:val="00096268"/>
    <w:rsid w:val="0009672F"/>
    <w:rsid w:val="0009683A"/>
    <w:rsid w:val="00096D31"/>
    <w:rsid w:val="00097DA8"/>
    <w:rsid w:val="00097FCD"/>
    <w:rsid w:val="000A08B8"/>
    <w:rsid w:val="000A0A47"/>
    <w:rsid w:val="000A0A52"/>
    <w:rsid w:val="000A0CB7"/>
    <w:rsid w:val="000A2151"/>
    <w:rsid w:val="000A2C5B"/>
    <w:rsid w:val="000A391A"/>
    <w:rsid w:val="000A3CE6"/>
    <w:rsid w:val="000A4031"/>
    <w:rsid w:val="000A4766"/>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79"/>
    <w:rsid w:val="000C04C1"/>
    <w:rsid w:val="000C156F"/>
    <w:rsid w:val="000C1C69"/>
    <w:rsid w:val="000C3A56"/>
    <w:rsid w:val="000C3E71"/>
    <w:rsid w:val="000C4B11"/>
    <w:rsid w:val="000C5B04"/>
    <w:rsid w:val="000C6774"/>
    <w:rsid w:val="000C69DB"/>
    <w:rsid w:val="000C6A6A"/>
    <w:rsid w:val="000C6D07"/>
    <w:rsid w:val="000D09C0"/>
    <w:rsid w:val="000D0B13"/>
    <w:rsid w:val="000D0BB9"/>
    <w:rsid w:val="000D17B4"/>
    <w:rsid w:val="000D1DAF"/>
    <w:rsid w:val="000D26FA"/>
    <w:rsid w:val="000D2791"/>
    <w:rsid w:val="000D3C7A"/>
    <w:rsid w:val="000D520B"/>
    <w:rsid w:val="000D56BA"/>
    <w:rsid w:val="000D6356"/>
    <w:rsid w:val="000D6B03"/>
    <w:rsid w:val="000D7A63"/>
    <w:rsid w:val="000D7A81"/>
    <w:rsid w:val="000D7F02"/>
    <w:rsid w:val="000E0391"/>
    <w:rsid w:val="000E107D"/>
    <w:rsid w:val="000E1EC9"/>
    <w:rsid w:val="000E1FA6"/>
    <w:rsid w:val="000E2086"/>
    <w:rsid w:val="000E2560"/>
    <w:rsid w:val="000E3121"/>
    <w:rsid w:val="000E428B"/>
    <w:rsid w:val="000E4306"/>
    <w:rsid w:val="000E4B41"/>
    <w:rsid w:val="000E4C0D"/>
    <w:rsid w:val="000E63B9"/>
    <w:rsid w:val="000E68AE"/>
    <w:rsid w:val="000E6B4A"/>
    <w:rsid w:val="000E7778"/>
    <w:rsid w:val="000E785C"/>
    <w:rsid w:val="000E7C5B"/>
    <w:rsid w:val="000E7F5A"/>
    <w:rsid w:val="000F091D"/>
    <w:rsid w:val="000F0A60"/>
    <w:rsid w:val="000F179C"/>
    <w:rsid w:val="000F1C51"/>
    <w:rsid w:val="000F2921"/>
    <w:rsid w:val="000F2E20"/>
    <w:rsid w:val="000F308D"/>
    <w:rsid w:val="000F396F"/>
    <w:rsid w:val="000F3E97"/>
    <w:rsid w:val="000F4F3A"/>
    <w:rsid w:val="000F52D7"/>
    <w:rsid w:val="000F5921"/>
    <w:rsid w:val="000F62B1"/>
    <w:rsid w:val="000F649D"/>
    <w:rsid w:val="000F652B"/>
    <w:rsid w:val="000F6DE4"/>
    <w:rsid w:val="000F7995"/>
    <w:rsid w:val="000F7A0C"/>
    <w:rsid w:val="000F7CE8"/>
    <w:rsid w:val="000F7DEC"/>
    <w:rsid w:val="001008BC"/>
    <w:rsid w:val="00100A23"/>
    <w:rsid w:val="00100AA1"/>
    <w:rsid w:val="00100DF7"/>
    <w:rsid w:val="001026C9"/>
    <w:rsid w:val="00103229"/>
    <w:rsid w:val="00103C93"/>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F7D"/>
    <w:rsid w:val="00113323"/>
    <w:rsid w:val="00113855"/>
    <w:rsid w:val="0011415B"/>
    <w:rsid w:val="0011423B"/>
    <w:rsid w:val="00114505"/>
    <w:rsid w:val="00114E16"/>
    <w:rsid w:val="0011537F"/>
    <w:rsid w:val="001158B5"/>
    <w:rsid w:val="0011591F"/>
    <w:rsid w:val="00115A60"/>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522"/>
    <w:rsid w:val="001256F4"/>
    <w:rsid w:val="00126099"/>
    <w:rsid w:val="0012689E"/>
    <w:rsid w:val="00126F9B"/>
    <w:rsid w:val="001273A6"/>
    <w:rsid w:val="00132DF9"/>
    <w:rsid w:val="0013394A"/>
    <w:rsid w:val="00133E2D"/>
    <w:rsid w:val="0013400D"/>
    <w:rsid w:val="001348A5"/>
    <w:rsid w:val="001349FA"/>
    <w:rsid w:val="00134B4C"/>
    <w:rsid w:val="00134E45"/>
    <w:rsid w:val="001358DD"/>
    <w:rsid w:val="001359B1"/>
    <w:rsid w:val="00135A61"/>
    <w:rsid w:val="001370D4"/>
    <w:rsid w:val="00137AF3"/>
    <w:rsid w:val="00137EC1"/>
    <w:rsid w:val="001401CB"/>
    <w:rsid w:val="00140312"/>
    <w:rsid w:val="00140D31"/>
    <w:rsid w:val="0014144C"/>
    <w:rsid w:val="00142912"/>
    <w:rsid w:val="00143369"/>
    <w:rsid w:val="00143C91"/>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57B5B"/>
    <w:rsid w:val="001600B3"/>
    <w:rsid w:val="00160693"/>
    <w:rsid w:val="00160A59"/>
    <w:rsid w:val="00160CCA"/>
    <w:rsid w:val="00161233"/>
    <w:rsid w:val="00162B77"/>
    <w:rsid w:val="00162E03"/>
    <w:rsid w:val="00163071"/>
    <w:rsid w:val="00163724"/>
    <w:rsid w:val="00163CA1"/>
    <w:rsid w:val="00163E1D"/>
    <w:rsid w:val="001641EB"/>
    <w:rsid w:val="00164A4B"/>
    <w:rsid w:val="00164BFB"/>
    <w:rsid w:val="00164C61"/>
    <w:rsid w:val="0016524F"/>
    <w:rsid w:val="00165281"/>
    <w:rsid w:val="00165F72"/>
    <w:rsid w:val="0016655D"/>
    <w:rsid w:val="00166715"/>
    <w:rsid w:val="00167171"/>
    <w:rsid w:val="00167D36"/>
    <w:rsid w:val="00170D61"/>
    <w:rsid w:val="00170E92"/>
    <w:rsid w:val="00171A18"/>
    <w:rsid w:val="0017252B"/>
    <w:rsid w:val="00173349"/>
    <w:rsid w:val="00173709"/>
    <w:rsid w:val="00174132"/>
    <w:rsid w:val="0017582E"/>
    <w:rsid w:val="00175ADE"/>
    <w:rsid w:val="0017705F"/>
    <w:rsid w:val="001771BB"/>
    <w:rsid w:val="0018043E"/>
    <w:rsid w:val="00180526"/>
    <w:rsid w:val="00180B91"/>
    <w:rsid w:val="00180E87"/>
    <w:rsid w:val="00181817"/>
    <w:rsid w:val="001838B9"/>
    <w:rsid w:val="00183912"/>
    <w:rsid w:val="00183A86"/>
    <w:rsid w:val="00183E6C"/>
    <w:rsid w:val="00184545"/>
    <w:rsid w:val="00184FA7"/>
    <w:rsid w:val="00185092"/>
    <w:rsid w:val="001871D8"/>
    <w:rsid w:val="00187257"/>
    <w:rsid w:val="001902DF"/>
    <w:rsid w:val="00190FE5"/>
    <w:rsid w:val="00191554"/>
    <w:rsid w:val="00191A33"/>
    <w:rsid w:val="00192317"/>
    <w:rsid w:val="0019323C"/>
    <w:rsid w:val="00193B1B"/>
    <w:rsid w:val="001943B8"/>
    <w:rsid w:val="001955AA"/>
    <w:rsid w:val="001972F6"/>
    <w:rsid w:val="00197AA6"/>
    <w:rsid w:val="00197F87"/>
    <w:rsid w:val="001A176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CD8"/>
    <w:rsid w:val="001C30E4"/>
    <w:rsid w:val="001C3406"/>
    <w:rsid w:val="001C52CE"/>
    <w:rsid w:val="001C6365"/>
    <w:rsid w:val="001C6C54"/>
    <w:rsid w:val="001C707B"/>
    <w:rsid w:val="001C7269"/>
    <w:rsid w:val="001C7ED1"/>
    <w:rsid w:val="001C7F1C"/>
    <w:rsid w:val="001D0010"/>
    <w:rsid w:val="001D0256"/>
    <w:rsid w:val="001D09DC"/>
    <w:rsid w:val="001D1736"/>
    <w:rsid w:val="001D33A0"/>
    <w:rsid w:val="001D3E7A"/>
    <w:rsid w:val="001D4563"/>
    <w:rsid w:val="001D5257"/>
    <w:rsid w:val="001D5942"/>
    <w:rsid w:val="001D5FD5"/>
    <w:rsid w:val="001D6353"/>
    <w:rsid w:val="001D6C9E"/>
    <w:rsid w:val="001D7B60"/>
    <w:rsid w:val="001E0E92"/>
    <w:rsid w:val="001E252E"/>
    <w:rsid w:val="001E2579"/>
    <w:rsid w:val="001E3788"/>
    <w:rsid w:val="001E37B6"/>
    <w:rsid w:val="001E41D3"/>
    <w:rsid w:val="001E4875"/>
    <w:rsid w:val="001E5D52"/>
    <w:rsid w:val="001E7220"/>
    <w:rsid w:val="001E78ED"/>
    <w:rsid w:val="001F1812"/>
    <w:rsid w:val="001F19DD"/>
    <w:rsid w:val="001F1F31"/>
    <w:rsid w:val="001F3904"/>
    <w:rsid w:val="001F3B60"/>
    <w:rsid w:val="001F3EAF"/>
    <w:rsid w:val="001F47BB"/>
    <w:rsid w:val="001F49B0"/>
    <w:rsid w:val="001F626C"/>
    <w:rsid w:val="001F63E9"/>
    <w:rsid w:val="001F64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07C58"/>
    <w:rsid w:val="00210596"/>
    <w:rsid w:val="00210B69"/>
    <w:rsid w:val="00210EA6"/>
    <w:rsid w:val="00211951"/>
    <w:rsid w:val="002127EC"/>
    <w:rsid w:val="002128E0"/>
    <w:rsid w:val="00212A76"/>
    <w:rsid w:val="00213018"/>
    <w:rsid w:val="00213723"/>
    <w:rsid w:val="00213DA6"/>
    <w:rsid w:val="0021485D"/>
    <w:rsid w:val="0021527C"/>
    <w:rsid w:val="0021536E"/>
    <w:rsid w:val="00215DD6"/>
    <w:rsid w:val="00215E6D"/>
    <w:rsid w:val="00215ED8"/>
    <w:rsid w:val="0021606D"/>
    <w:rsid w:val="0021639B"/>
    <w:rsid w:val="00216706"/>
    <w:rsid w:val="00216BB7"/>
    <w:rsid w:val="00217ADF"/>
    <w:rsid w:val="002210B1"/>
    <w:rsid w:val="00221837"/>
    <w:rsid w:val="002218CE"/>
    <w:rsid w:val="002225EE"/>
    <w:rsid w:val="002228BE"/>
    <w:rsid w:val="00223354"/>
    <w:rsid w:val="00223B4A"/>
    <w:rsid w:val="00223C8D"/>
    <w:rsid w:val="00223FC5"/>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D1"/>
    <w:rsid w:val="002420E1"/>
    <w:rsid w:val="00242B49"/>
    <w:rsid w:val="00242C7A"/>
    <w:rsid w:val="00243740"/>
    <w:rsid w:val="00244716"/>
    <w:rsid w:val="002454F2"/>
    <w:rsid w:val="00246237"/>
    <w:rsid w:val="00246412"/>
    <w:rsid w:val="00246D72"/>
    <w:rsid w:val="00246E3B"/>
    <w:rsid w:val="002505DD"/>
    <w:rsid w:val="00251384"/>
    <w:rsid w:val="00252608"/>
    <w:rsid w:val="0025273E"/>
    <w:rsid w:val="002531FC"/>
    <w:rsid w:val="0025334E"/>
    <w:rsid w:val="002538E6"/>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638B"/>
    <w:rsid w:val="002870E5"/>
    <w:rsid w:val="0028716C"/>
    <w:rsid w:val="002872A0"/>
    <w:rsid w:val="002872BC"/>
    <w:rsid w:val="00287522"/>
    <w:rsid w:val="0028765E"/>
    <w:rsid w:val="00287994"/>
    <w:rsid w:val="002904CC"/>
    <w:rsid w:val="002912B9"/>
    <w:rsid w:val="00291A1F"/>
    <w:rsid w:val="0029250A"/>
    <w:rsid w:val="002927BD"/>
    <w:rsid w:val="00293CE4"/>
    <w:rsid w:val="00293E93"/>
    <w:rsid w:val="00293EAD"/>
    <w:rsid w:val="00293F07"/>
    <w:rsid w:val="0029567C"/>
    <w:rsid w:val="0029570B"/>
    <w:rsid w:val="002959CE"/>
    <w:rsid w:val="00295ABD"/>
    <w:rsid w:val="002962F2"/>
    <w:rsid w:val="002963C4"/>
    <w:rsid w:val="0029725B"/>
    <w:rsid w:val="002A04F4"/>
    <w:rsid w:val="002A1196"/>
    <w:rsid w:val="002A1540"/>
    <w:rsid w:val="002A2177"/>
    <w:rsid w:val="002A2736"/>
    <w:rsid w:val="002A2888"/>
    <w:rsid w:val="002A3A18"/>
    <w:rsid w:val="002A3C46"/>
    <w:rsid w:val="002A69A2"/>
    <w:rsid w:val="002A7E4E"/>
    <w:rsid w:val="002B07BD"/>
    <w:rsid w:val="002B0AA4"/>
    <w:rsid w:val="002B1119"/>
    <w:rsid w:val="002B1262"/>
    <w:rsid w:val="002B17BA"/>
    <w:rsid w:val="002B20F9"/>
    <w:rsid w:val="002B2929"/>
    <w:rsid w:val="002B304F"/>
    <w:rsid w:val="002B34CA"/>
    <w:rsid w:val="002B3649"/>
    <w:rsid w:val="002B3925"/>
    <w:rsid w:val="002B43EF"/>
    <w:rsid w:val="002B4F11"/>
    <w:rsid w:val="002B5616"/>
    <w:rsid w:val="002B5C77"/>
    <w:rsid w:val="002B62DF"/>
    <w:rsid w:val="002B6BC9"/>
    <w:rsid w:val="002B7707"/>
    <w:rsid w:val="002B779D"/>
    <w:rsid w:val="002B77D9"/>
    <w:rsid w:val="002B7A04"/>
    <w:rsid w:val="002C078E"/>
    <w:rsid w:val="002C0940"/>
    <w:rsid w:val="002C0A41"/>
    <w:rsid w:val="002C0BE3"/>
    <w:rsid w:val="002C10DB"/>
    <w:rsid w:val="002C16FE"/>
    <w:rsid w:val="002C22B5"/>
    <w:rsid w:val="002C24FE"/>
    <w:rsid w:val="002C3C7D"/>
    <w:rsid w:val="002C5065"/>
    <w:rsid w:val="002C5551"/>
    <w:rsid w:val="002C5C8D"/>
    <w:rsid w:val="002C6E33"/>
    <w:rsid w:val="002C7CCB"/>
    <w:rsid w:val="002D1D54"/>
    <w:rsid w:val="002D2826"/>
    <w:rsid w:val="002D2D07"/>
    <w:rsid w:val="002D3EC3"/>
    <w:rsid w:val="002D4197"/>
    <w:rsid w:val="002D45F3"/>
    <w:rsid w:val="002D47D2"/>
    <w:rsid w:val="002D51DF"/>
    <w:rsid w:val="002D55B6"/>
    <w:rsid w:val="002D5B41"/>
    <w:rsid w:val="002D69E4"/>
    <w:rsid w:val="002D6B62"/>
    <w:rsid w:val="002D6C31"/>
    <w:rsid w:val="002D70B4"/>
    <w:rsid w:val="002E03B9"/>
    <w:rsid w:val="002E1451"/>
    <w:rsid w:val="002E243F"/>
    <w:rsid w:val="002E418A"/>
    <w:rsid w:val="002E44B4"/>
    <w:rsid w:val="002E4B10"/>
    <w:rsid w:val="002E63BD"/>
    <w:rsid w:val="002E6F17"/>
    <w:rsid w:val="002E6F75"/>
    <w:rsid w:val="002E7340"/>
    <w:rsid w:val="002E7F74"/>
    <w:rsid w:val="002F0400"/>
    <w:rsid w:val="002F0711"/>
    <w:rsid w:val="002F0BD5"/>
    <w:rsid w:val="002F0EC0"/>
    <w:rsid w:val="002F14A7"/>
    <w:rsid w:val="002F1871"/>
    <w:rsid w:val="002F1F7D"/>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2B43"/>
    <w:rsid w:val="00303087"/>
    <w:rsid w:val="00305301"/>
    <w:rsid w:val="00306928"/>
    <w:rsid w:val="00306DCB"/>
    <w:rsid w:val="00306FA5"/>
    <w:rsid w:val="00307AD2"/>
    <w:rsid w:val="00307E55"/>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1F63"/>
    <w:rsid w:val="00322471"/>
    <w:rsid w:val="00322B43"/>
    <w:rsid w:val="00322BCD"/>
    <w:rsid w:val="00322E72"/>
    <w:rsid w:val="00323D19"/>
    <w:rsid w:val="00324545"/>
    <w:rsid w:val="00324F9B"/>
    <w:rsid w:val="00325110"/>
    <w:rsid w:val="00325F06"/>
    <w:rsid w:val="00325FB3"/>
    <w:rsid w:val="00326A9A"/>
    <w:rsid w:val="00326D83"/>
    <w:rsid w:val="0032704A"/>
    <w:rsid w:val="0032755E"/>
    <w:rsid w:val="00327A06"/>
    <w:rsid w:val="00327DBA"/>
    <w:rsid w:val="0033035C"/>
    <w:rsid w:val="00330A9A"/>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781"/>
    <w:rsid w:val="0034086F"/>
    <w:rsid w:val="00342D32"/>
    <w:rsid w:val="00342FC1"/>
    <w:rsid w:val="003434A9"/>
    <w:rsid w:val="00343810"/>
    <w:rsid w:val="00343868"/>
    <w:rsid w:val="0034441D"/>
    <w:rsid w:val="00344669"/>
    <w:rsid w:val="00345E53"/>
    <w:rsid w:val="00346469"/>
    <w:rsid w:val="00346500"/>
    <w:rsid w:val="00346685"/>
    <w:rsid w:val="00346F12"/>
    <w:rsid w:val="00347577"/>
    <w:rsid w:val="0035066D"/>
    <w:rsid w:val="003509C8"/>
    <w:rsid w:val="003511E2"/>
    <w:rsid w:val="003518D4"/>
    <w:rsid w:val="00353572"/>
    <w:rsid w:val="00354198"/>
    <w:rsid w:val="00354EDF"/>
    <w:rsid w:val="0035523D"/>
    <w:rsid w:val="00356F68"/>
    <w:rsid w:val="00357A86"/>
    <w:rsid w:val="003604A7"/>
    <w:rsid w:val="00360587"/>
    <w:rsid w:val="00360B7F"/>
    <w:rsid w:val="00360C32"/>
    <w:rsid w:val="00360CD3"/>
    <w:rsid w:val="0036116B"/>
    <w:rsid w:val="00361233"/>
    <w:rsid w:val="003613C6"/>
    <w:rsid w:val="003617C1"/>
    <w:rsid w:val="00361856"/>
    <w:rsid w:val="00362357"/>
    <w:rsid w:val="00362398"/>
    <w:rsid w:val="00362418"/>
    <w:rsid w:val="00362505"/>
    <w:rsid w:val="00362725"/>
    <w:rsid w:val="003628E7"/>
    <w:rsid w:val="00362B6B"/>
    <w:rsid w:val="00363326"/>
    <w:rsid w:val="00363721"/>
    <w:rsid w:val="00363B7F"/>
    <w:rsid w:val="00363EF3"/>
    <w:rsid w:val="00364C55"/>
    <w:rsid w:val="00365400"/>
    <w:rsid w:val="003654E8"/>
    <w:rsid w:val="003655A5"/>
    <w:rsid w:val="00366433"/>
    <w:rsid w:val="00366DCC"/>
    <w:rsid w:val="00370189"/>
    <w:rsid w:val="0037029E"/>
    <w:rsid w:val="003707D3"/>
    <w:rsid w:val="00370EF2"/>
    <w:rsid w:val="003724A1"/>
    <w:rsid w:val="003733E7"/>
    <w:rsid w:val="00373C5D"/>
    <w:rsid w:val="0037413C"/>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63AA"/>
    <w:rsid w:val="003874AC"/>
    <w:rsid w:val="003875E5"/>
    <w:rsid w:val="00390442"/>
    <w:rsid w:val="0039066E"/>
    <w:rsid w:val="00390BAF"/>
    <w:rsid w:val="00390C3B"/>
    <w:rsid w:val="00393E6E"/>
    <w:rsid w:val="00394623"/>
    <w:rsid w:val="00394C4C"/>
    <w:rsid w:val="0039579E"/>
    <w:rsid w:val="003960B0"/>
    <w:rsid w:val="00396F9F"/>
    <w:rsid w:val="003A0A18"/>
    <w:rsid w:val="003A1B50"/>
    <w:rsid w:val="003A1E86"/>
    <w:rsid w:val="003A1F33"/>
    <w:rsid w:val="003A2289"/>
    <w:rsid w:val="003A2609"/>
    <w:rsid w:val="003A45CD"/>
    <w:rsid w:val="003A6402"/>
    <w:rsid w:val="003A6C25"/>
    <w:rsid w:val="003A7C14"/>
    <w:rsid w:val="003A7F0A"/>
    <w:rsid w:val="003B0560"/>
    <w:rsid w:val="003B0ACF"/>
    <w:rsid w:val="003B1708"/>
    <w:rsid w:val="003B1744"/>
    <w:rsid w:val="003B19FC"/>
    <w:rsid w:val="003B1B49"/>
    <w:rsid w:val="003B2BE8"/>
    <w:rsid w:val="003B3131"/>
    <w:rsid w:val="003B34C8"/>
    <w:rsid w:val="003B3514"/>
    <w:rsid w:val="003B45A8"/>
    <w:rsid w:val="003B5098"/>
    <w:rsid w:val="003B515C"/>
    <w:rsid w:val="003B5BA0"/>
    <w:rsid w:val="003B6151"/>
    <w:rsid w:val="003B6D0D"/>
    <w:rsid w:val="003B70FC"/>
    <w:rsid w:val="003B7318"/>
    <w:rsid w:val="003B7924"/>
    <w:rsid w:val="003B7A9F"/>
    <w:rsid w:val="003C0216"/>
    <w:rsid w:val="003C1064"/>
    <w:rsid w:val="003C15F8"/>
    <w:rsid w:val="003C1D0E"/>
    <w:rsid w:val="003C1EFE"/>
    <w:rsid w:val="003C29B6"/>
    <w:rsid w:val="003C351F"/>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8"/>
    <w:rsid w:val="003D1EBD"/>
    <w:rsid w:val="003D274E"/>
    <w:rsid w:val="003D27CC"/>
    <w:rsid w:val="003D4AF3"/>
    <w:rsid w:val="003D4C77"/>
    <w:rsid w:val="003D4D31"/>
    <w:rsid w:val="003D4E8A"/>
    <w:rsid w:val="003D517B"/>
    <w:rsid w:val="003D51F7"/>
    <w:rsid w:val="003D5609"/>
    <w:rsid w:val="003D64B5"/>
    <w:rsid w:val="003D7C8C"/>
    <w:rsid w:val="003D7E0F"/>
    <w:rsid w:val="003E0875"/>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CDE"/>
    <w:rsid w:val="003F0F67"/>
    <w:rsid w:val="003F0FB3"/>
    <w:rsid w:val="003F12A2"/>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5820"/>
    <w:rsid w:val="003F761E"/>
    <w:rsid w:val="003F784F"/>
    <w:rsid w:val="003F7B24"/>
    <w:rsid w:val="003F7FC2"/>
    <w:rsid w:val="004002CC"/>
    <w:rsid w:val="00400549"/>
    <w:rsid w:val="00400A9E"/>
    <w:rsid w:val="00400B45"/>
    <w:rsid w:val="00400EB1"/>
    <w:rsid w:val="00401188"/>
    <w:rsid w:val="0040161B"/>
    <w:rsid w:val="00401727"/>
    <w:rsid w:val="004019BC"/>
    <w:rsid w:val="0040249C"/>
    <w:rsid w:val="00403075"/>
    <w:rsid w:val="0040350B"/>
    <w:rsid w:val="004037F5"/>
    <w:rsid w:val="004042E6"/>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1923"/>
    <w:rsid w:val="0043271A"/>
    <w:rsid w:val="004329A4"/>
    <w:rsid w:val="00433102"/>
    <w:rsid w:val="00433956"/>
    <w:rsid w:val="00433A5A"/>
    <w:rsid w:val="004341CD"/>
    <w:rsid w:val="004342A1"/>
    <w:rsid w:val="0043454F"/>
    <w:rsid w:val="00434624"/>
    <w:rsid w:val="0043634E"/>
    <w:rsid w:val="00436AB7"/>
    <w:rsid w:val="00436D1A"/>
    <w:rsid w:val="0043772E"/>
    <w:rsid w:val="00440002"/>
    <w:rsid w:val="00442703"/>
    <w:rsid w:val="004440BF"/>
    <w:rsid w:val="00446489"/>
    <w:rsid w:val="004467CC"/>
    <w:rsid w:val="004467D9"/>
    <w:rsid w:val="00446F0F"/>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0C7"/>
    <w:rsid w:val="00487CBB"/>
    <w:rsid w:val="00487D5A"/>
    <w:rsid w:val="00490664"/>
    <w:rsid w:val="00492E77"/>
    <w:rsid w:val="00494B79"/>
    <w:rsid w:val="004955A5"/>
    <w:rsid w:val="00495C71"/>
    <w:rsid w:val="004960D7"/>
    <w:rsid w:val="0049675D"/>
    <w:rsid w:val="00496AFD"/>
    <w:rsid w:val="004972CD"/>
    <w:rsid w:val="00497360"/>
    <w:rsid w:val="00497EC5"/>
    <w:rsid w:val="004A0805"/>
    <w:rsid w:val="004A15F3"/>
    <w:rsid w:val="004A164E"/>
    <w:rsid w:val="004A1FF6"/>
    <w:rsid w:val="004A2668"/>
    <w:rsid w:val="004A289F"/>
    <w:rsid w:val="004A28D5"/>
    <w:rsid w:val="004A3199"/>
    <w:rsid w:val="004A464C"/>
    <w:rsid w:val="004A5125"/>
    <w:rsid w:val="004A56E0"/>
    <w:rsid w:val="004A61F5"/>
    <w:rsid w:val="004A69CA"/>
    <w:rsid w:val="004A6CBE"/>
    <w:rsid w:val="004A7663"/>
    <w:rsid w:val="004B0204"/>
    <w:rsid w:val="004B03B0"/>
    <w:rsid w:val="004B03B5"/>
    <w:rsid w:val="004B0B2E"/>
    <w:rsid w:val="004B0C56"/>
    <w:rsid w:val="004B0E71"/>
    <w:rsid w:val="004B1273"/>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373"/>
    <w:rsid w:val="004D1675"/>
    <w:rsid w:val="004D395C"/>
    <w:rsid w:val="004D42BF"/>
    <w:rsid w:val="004D5027"/>
    <w:rsid w:val="004D54B1"/>
    <w:rsid w:val="004D6894"/>
    <w:rsid w:val="004D68D4"/>
    <w:rsid w:val="004D6A19"/>
    <w:rsid w:val="004D6DC1"/>
    <w:rsid w:val="004D7C5A"/>
    <w:rsid w:val="004D7CF2"/>
    <w:rsid w:val="004E0168"/>
    <w:rsid w:val="004E024B"/>
    <w:rsid w:val="004E0605"/>
    <w:rsid w:val="004E0749"/>
    <w:rsid w:val="004E0986"/>
    <w:rsid w:val="004E0A9D"/>
    <w:rsid w:val="004E0C96"/>
    <w:rsid w:val="004E0FB8"/>
    <w:rsid w:val="004E1E43"/>
    <w:rsid w:val="004E2086"/>
    <w:rsid w:val="004E2CE5"/>
    <w:rsid w:val="004E449C"/>
    <w:rsid w:val="004E6167"/>
    <w:rsid w:val="004E643F"/>
    <w:rsid w:val="004E6E8C"/>
    <w:rsid w:val="004E7B9E"/>
    <w:rsid w:val="004F14FE"/>
    <w:rsid w:val="004F2287"/>
    <w:rsid w:val="004F241C"/>
    <w:rsid w:val="004F2CD0"/>
    <w:rsid w:val="004F2FBC"/>
    <w:rsid w:val="004F33D5"/>
    <w:rsid w:val="004F3520"/>
    <w:rsid w:val="004F388B"/>
    <w:rsid w:val="004F5147"/>
    <w:rsid w:val="004F5914"/>
    <w:rsid w:val="004F6332"/>
    <w:rsid w:val="004F641D"/>
    <w:rsid w:val="004F6B5B"/>
    <w:rsid w:val="004F7BA5"/>
    <w:rsid w:val="004F7DA4"/>
    <w:rsid w:val="00500AF8"/>
    <w:rsid w:val="00500EFA"/>
    <w:rsid w:val="0050129B"/>
    <w:rsid w:val="00501546"/>
    <w:rsid w:val="00501AC2"/>
    <w:rsid w:val="00501AE9"/>
    <w:rsid w:val="0050268A"/>
    <w:rsid w:val="00503C72"/>
    <w:rsid w:val="00504544"/>
    <w:rsid w:val="005047B6"/>
    <w:rsid w:val="00504934"/>
    <w:rsid w:val="00504D90"/>
    <w:rsid w:val="00505A55"/>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88E"/>
    <w:rsid w:val="00527AC6"/>
    <w:rsid w:val="005312D4"/>
    <w:rsid w:val="00531822"/>
    <w:rsid w:val="00531C40"/>
    <w:rsid w:val="005320BB"/>
    <w:rsid w:val="00532C20"/>
    <w:rsid w:val="00533964"/>
    <w:rsid w:val="00533B3E"/>
    <w:rsid w:val="005344F5"/>
    <w:rsid w:val="00534700"/>
    <w:rsid w:val="005347E7"/>
    <w:rsid w:val="00535079"/>
    <w:rsid w:val="00535BC7"/>
    <w:rsid w:val="00535EEE"/>
    <w:rsid w:val="0053632B"/>
    <w:rsid w:val="005373B2"/>
    <w:rsid w:val="00537CA7"/>
    <w:rsid w:val="005406F3"/>
    <w:rsid w:val="005408AE"/>
    <w:rsid w:val="00540F09"/>
    <w:rsid w:val="00540F0A"/>
    <w:rsid w:val="00541B2E"/>
    <w:rsid w:val="00541BBA"/>
    <w:rsid w:val="0054210A"/>
    <w:rsid w:val="00542DA5"/>
    <w:rsid w:val="00544415"/>
    <w:rsid w:val="00544791"/>
    <w:rsid w:val="005449B9"/>
    <w:rsid w:val="00544FAD"/>
    <w:rsid w:val="00545622"/>
    <w:rsid w:val="005458AF"/>
    <w:rsid w:val="00545EDD"/>
    <w:rsid w:val="00546B12"/>
    <w:rsid w:val="00546B36"/>
    <w:rsid w:val="00546E4D"/>
    <w:rsid w:val="005471E0"/>
    <w:rsid w:val="005474D7"/>
    <w:rsid w:val="005479A4"/>
    <w:rsid w:val="00547B35"/>
    <w:rsid w:val="005508D3"/>
    <w:rsid w:val="00550C2F"/>
    <w:rsid w:val="00550E4D"/>
    <w:rsid w:val="00551097"/>
    <w:rsid w:val="00552151"/>
    <w:rsid w:val="0055231F"/>
    <w:rsid w:val="00552DA0"/>
    <w:rsid w:val="005541E6"/>
    <w:rsid w:val="00554495"/>
    <w:rsid w:val="005549DC"/>
    <w:rsid w:val="00555711"/>
    <w:rsid w:val="00555A8E"/>
    <w:rsid w:val="00555B48"/>
    <w:rsid w:val="005564DA"/>
    <w:rsid w:val="00557BB6"/>
    <w:rsid w:val="00560EBD"/>
    <w:rsid w:val="0056186F"/>
    <w:rsid w:val="00561C73"/>
    <w:rsid w:val="00561D0E"/>
    <w:rsid w:val="0056259E"/>
    <w:rsid w:val="00562908"/>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709"/>
    <w:rsid w:val="00573D9D"/>
    <w:rsid w:val="00574B86"/>
    <w:rsid w:val="00574DA4"/>
    <w:rsid w:val="00574F21"/>
    <w:rsid w:val="00575B31"/>
    <w:rsid w:val="005760FE"/>
    <w:rsid w:val="005768F8"/>
    <w:rsid w:val="00576AFE"/>
    <w:rsid w:val="00576DC6"/>
    <w:rsid w:val="00580D9A"/>
    <w:rsid w:val="005812F7"/>
    <w:rsid w:val="005820BC"/>
    <w:rsid w:val="0058226E"/>
    <w:rsid w:val="00582674"/>
    <w:rsid w:val="0058267E"/>
    <w:rsid w:val="00583398"/>
    <w:rsid w:val="00583447"/>
    <w:rsid w:val="00583AA0"/>
    <w:rsid w:val="00584507"/>
    <w:rsid w:val="00584AA0"/>
    <w:rsid w:val="00584C2D"/>
    <w:rsid w:val="00585028"/>
    <w:rsid w:val="005861BC"/>
    <w:rsid w:val="005876DE"/>
    <w:rsid w:val="0059019A"/>
    <w:rsid w:val="005904D6"/>
    <w:rsid w:val="00590E6D"/>
    <w:rsid w:val="005914F2"/>
    <w:rsid w:val="005927BA"/>
    <w:rsid w:val="00592D7E"/>
    <w:rsid w:val="00592F31"/>
    <w:rsid w:val="0059425E"/>
    <w:rsid w:val="005948E4"/>
    <w:rsid w:val="005955DD"/>
    <w:rsid w:val="00596DF6"/>
    <w:rsid w:val="005A03D2"/>
    <w:rsid w:val="005A0CAD"/>
    <w:rsid w:val="005A0FD8"/>
    <w:rsid w:val="005A1994"/>
    <w:rsid w:val="005A1B32"/>
    <w:rsid w:val="005A1C03"/>
    <w:rsid w:val="005A1E84"/>
    <w:rsid w:val="005A2617"/>
    <w:rsid w:val="005A4313"/>
    <w:rsid w:val="005A441E"/>
    <w:rsid w:val="005A4D93"/>
    <w:rsid w:val="005A4F18"/>
    <w:rsid w:val="005B0704"/>
    <w:rsid w:val="005B296D"/>
    <w:rsid w:val="005B2AB1"/>
    <w:rsid w:val="005B3A27"/>
    <w:rsid w:val="005B3AC1"/>
    <w:rsid w:val="005B40A5"/>
    <w:rsid w:val="005B477C"/>
    <w:rsid w:val="005B4A59"/>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3B6"/>
    <w:rsid w:val="005C6451"/>
    <w:rsid w:val="005C6583"/>
    <w:rsid w:val="005C66A0"/>
    <w:rsid w:val="005C6898"/>
    <w:rsid w:val="005C720B"/>
    <w:rsid w:val="005C779C"/>
    <w:rsid w:val="005C7A39"/>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0A5"/>
    <w:rsid w:val="005E1C3B"/>
    <w:rsid w:val="005E1ED9"/>
    <w:rsid w:val="005E2F37"/>
    <w:rsid w:val="005E3677"/>
    <w:rsid w:val="005E36F6"/>
    <w:rsid w:val="005E5072"/>
    <w:rsid w:val="005E5FBA"/>
    <w:rsid w:val="005E605C"/>
    <w:rsid w:val="005E6FFF"/>
    <w:rsid w:val="005F03CC"/>
    <w:rsid w:val="005F05D0"/>
    <w:rsid w:val="005F09FD"/>
    <w:rsid w:val="005F24A8"/>
    <w:rsid w:val="005F33D7"/>
    <w:rsid w:val="005F3973"/>
    <w:rsid w:val="005F51C1"/>
    <w:rsid w:val="005F5694"/>
    <w:rsid w:val="005F57FC"/>
    <w:rsid w:val="005F5F53"/>
    <w:rsid w:val="005F5FC3"/>
    <w:rsid w:val="005F602A"/>
    <w:rsid w:val="005F61D3"/>
    <w:rsid w:val="005F628E"/>
    <w:rsid w:val="005F686E"/>
    <w:rsid w:val="005F72B4"/>
    <w:rsid w:val="005F72D0"/>
    <w:rsid w:val="00600226"/>
    <w:rsid w:val="006008AE"/>
    <w:rsid w:val="0060162D"/>
    <w:rsid w:val="00602233"/>
    <w:rsid w:val="0060460D"/>
    <w:rsid w:val="006050E0"/>
    <w:rsid w:val="006065A8"/>
    <w:rsid w:val="00606734"/>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254"/>
    <w:rsid w:val="006234F9"/>
    <w:rsid w:val="00623750"/>
    <w:rsid w:val="00624096"/>
    <w:rsid w:val="00624A26"/>
    <w:rsid w:val="00624C3E"/>
    <w:rsid w:val="00624CB1"/>
    <w:rsid w:val="00624CEE"/>
    <w:rsid w:val="006259EB"/>
    <w:rsid w:val="006260C1"/>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6673"/>
    <w:rsid w:val="00646BF7"/>
    <w:rsid w:val="00647AE9"/>
    <w:rsid w:val="00647F18"/>
    <w:rsid w:val="00650040"/>
    <w:rsid w:val="006514F2"/>
    <w:rsid w:val="00651505"/>
    <w:rsid w:val="00651645"/>
    <w:rsid w:val="00653324"/>
    <w:rsid w:val="0065396B"/>
    <w:rsid w:val="006548FB"/>
    <w:rsid w:val="00654B3D"/>
    <w:rsid w:val="00655283"/>
    <w:rsid w:val="00656696"/>
    <w:rsid w:val="00656E66"/>
    <w:rsid w:val="00657800"/>
    <w:rsid w:val="00662066"/>
    <w:rsid w:val="00663C96"/>
    <w:rsid w:val="00663CF6"/>
    <w:rsid w:val="006648FF"/>
    <w:rsid w:val="0066490F"/>
    <w:rsid w:val="0066494B"/>
    <w:rsid w:val="00664D38"/>
    <w:rsid w:val="006656E2"/>
    <w:rsid w:val="00666434"/>
    <w:rsid w:val="006664F3"/>
    <w:rsid w:val="00667363"/>
    <w:rsid w:val="00670CD1"/>
    <w:rsid w:val="006710E6"/>
    <w:rsid w:val="0067228C"/>
    <w:rsid w:val="0067296A"/>
    <w:rsid w:val="00673EDB"/>
    <w:rsid w:val="00674C83"/>
    <w:rsid w:val="006750CB"/>
    <w:rsid w:val="00675737"/>
    <w:rsid w:val="00676520"/>
    <w:rsid w:val="006766DF"/>
    <w:rsid w:val="00677676"/>
    <w:rsid w:val="00677DF8"/>
    <w:rsid w:val="00677E1F"/>
    <w:rsid w:val="00680306"/>
    <w:rsid w:val="006805DA"/>
    <w:rsid w:val="006809F6"/>
    <w:rsid w:val="00680CB2"/>
    <w:rsid w:val="006812FB"/>
    <w:rsid w:val="006813F1"/>
    <w:rsid w:val="006819C1"/>
    <w:rsid w:val="00682FBA"/>
    <w:rsid w:val="006830E0"/>
    <w:rsid w:val="00683259"/>
    <w:rsid w:val="006832C9"/>
    <w:rsid w:val="0068350E"/>
    <w:rsid w:val="0068398D"/>
    <w:rsid w:val="00683CEB"/>
    <w:rsid w:val="00684193"/>
    <w:rsid w:val="006841B6"/>
    <w:rsid w:val="00685EBB"/>
    <w:rsid w:val="00686CC0"/>
    <w:rsid w:val="006875C4"/>
    <w:rsid w:val="006877B6"/>
    <w:rsid w:val="006878D5"/>
    <w:rsid w:val="00690184"/>
    <w:rsid w:val="00690FB5"/>
    <w:rsid w:val="006921C3"/>
    <w:rsid w:val="0069223A"/>
    <w:rsid w:val="0069431F"/>
    <w:rsid w:val="006948B3"/>
    <w:rsid w:val="00694BDB"/>
    <w:rsid w:val="00695004"/>
    <w:rsid w:val="006958D6"/>
    <w:rsid w:val="00695A17"/>
    <w:rsid w:val="00695BBC"/>
    <w:rsid w:val="006976C1"/>
    <w:rsid w:val="006A0215"/>
    <w:rsid w:val="006A06A9"/>
    <w:rsid w:val="006A156F"/>
    <w:rsid w:val="006A2431"/>
    <w:rsid w:val="006A32F9"/>
    <w:rsid w:val="006A422A"/>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A64"/>
    <w:rsid w:val="006C2BEA"/>
    <w:rsid w:val="006C2C05"/>
    <w:rsid w:val="006C30E9"/>
    <w:rsid w:val="006C3249"/>
    <w:rsid w:val="006C32CF"/>
    <w:rsid w:val="006C38C7"/>
    <w:rsid w:val="006C3DAC"/>
    <w:rsid w:val="006C3F59"/>
    <w:rsid w:val="006C4002"/>
    <w:rsid w:val="006C46C1"/>
    <w:rsid w:val="006C49A7"/>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4BAF"/>
    <w:rsid w:val="006D538E"/>
    <w:rsid w:val="006D5FB7"/>
    <w:rsid w:val="006D607D"/>
    <w:rsid w:val="006D6AA5"/>
    <w:rsid w:val="006D7794"/>
    <w:rsid w:val="006D7864"/>
    <w:rsid w:val="006D7BAD"/>
    <w:rsid w:val="006E0222"/>
    <w:rsid w:val="006E2361"/>
    <w:rsid w:val="006E2627"/>
    <w:rsid w:val="006E2B71"/>
    <w:rsid w:val="006E3075"/>
    <w:rsid w:val="006E3C03"/>
    <w:rsid w:val="006E3F23"/>
    <w:rsid w:val="006E5352"/>
    <w:rsid w:val="006E5AD9"/>
    <w:rsid w:val="006E5BE2"/>
    <w:rsid w:val="006E5DA3"/>
    <w:rsid w:val="006E62DE"/>
    <w:rsid w:val="006E64AE"/>
    <w:rsid w:val="006E6889"/>
    <w:rsid w:val="006E6F5C"/>
    <w:rsid w:val="006E7560"/>
    <w:rsid w:val="006E77CA"/>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70015F"/>
    <w:rsid w:val="007003F6"/>
    <w:rsid w:val="007006F1"/>
    <w:rsid w:val="0070085F"/>
    <w:rsid w:val="00700AC7"/>
    <w:rsid w:val="0070265A"/>
    <w:rsid w:val="00703EF4"/>
    <w:rsid w:val="0070417D"/>
    <w:rsid w:val="00704192"/>
    <w:rsid w:val="00704649"/>
    <w:rsid w:val="00704B62"/>
    <w:rsid w:val="007061BC"/>
    <w:rsid w:val="007065C5"/>
    <w:rsid w:val="00710831"/>
    <w:rsid w:val="0071137C"/>
    <w:rsid w:val="0071146C"/>
    <w:rsid w:val="00713012"/>
    <w:rsid w:val="0071320B"/>
    <w:rsid w:val="00713213"/>
    <w:rsid w:val="0071328D"/>
    <w:rsid w:val="007146E9"/>
    <w:rsid w:val="0071493C"/>
    <w:rsid w:val="00715117"/>
    <w:rsid w:val="007162B4"/>
    <w:rsid w:val="0071680B"/>
    <w:rsid w:val="00716DAB"/>
    <w:rsid w:val="007171CB"/>
    <w:rsid w:val="00720186"/>
    <w:rsid w:val="0072072E"/>
    <w:rsid w:val="00721384"/>
    <w:rsid w:val="007219E7"/>
    <w:rsid w:val="00721BFD"/>
    <w:rsid w:val="00722958"/>
    <w:rsid w:val="0072340B"/>
    <w:rsid w:val="00723711"/>
    <w:rsid w:val="00723C20"/>
    <w:rsid w:val="00724F86"/>
    <w:rsid w:val="00725E89"/>
    <w:rsid w:val="00726520"/>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296"/>
    <w:rsid w:val="007416C6"/>
    <w:rsid w:val="0074172A"/>
    <w:rsid w:val="00741952"/>
    <w:rsid w:val="00741A07"/>
    <w:rsid w:val="00743D37"/>
    <w:rsid w:val="00744038"/>
    <w:rsid w:val="00744374"/>
    <w:rsid w:val="00744FFA"/>
    <w:rsid w:val="007452D2"/>
    <w:rsid w:val="00746526"/>
    <w:rsid w:val="0074673C"/>
    <w:rsid w:val="00747EB5"/>
    <w:rsid w:val="007502C9"/>
    <w:rsid w:val="00750404"/>
    <w:rsid w:val="007506C1"/>
    <w:rsid w:val="00750FCB"/>
    <w:rsid w:val="00751209"/>
    <w:rsid w:val="007528DD"/>
    <w:rsid w:val="00752CC5"/>
    <w:rsid w:val="007532D2"/>
    <w:rsid w:val="007533A4"/>
    <w:rsid w:val="00753FF3"/>
    <w:rsid w:val="00755362"/>
    <w:rsid w:val="00755762"/>
    <w:rsid w:val="007572E5"/>
    <w:rsid w:val="00757A9C"/>
    <w:rsid w:val="00760408"/>
    <w:rsid w:val="007613AC"/>
    <w:rsid w:val="007619AA"/>
    <w:rsid w:val="00761B60"/>
    <w:rsid w:val="00761F9B"/>
    <w:rsid w:val="00762B74"/>
    <w:rsid w:val="00762BC0"/>
    <w:rsid w:val="00763048"/>
    <w:rsid w:val="00763E04"/>
    <w:rsid w:val="00763E7E"/>
    <w:rsid w:val="00763FA9"/>
    <w:rsid w:val="00764509"/>
    <w:rsid w:val="00764A56"/>
    <w:rsid w:val="0076542E"/>
    <w:rsid w:val="007667B0"/>
    <w:rsid w:val="007668DA"/>
    <w:rsid w:val="00766AD8"/>
    <w:rsid w:val="007678A2"/>
    <w:rsid w:val="00767C41"/>
    <w:rsid w:val="0077029B"/>
    <w:rsid w:val="00771670"/>
    <w:rsid w:val="007718EE"/>
    <w:rsid w:val="00772457"/>
    <w:rsid w:val="0077246A"/>
    <w:rsid w:val="00772567"/>
    <w:rsid w:val="00772912"/>
    <w:rsid w:val="00772CC5"/>
    <w:rsid w:val="00773005"/>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2591"/>
    <w:rsid w:val="0079275B"/>
    <w:rsid w:val="00793001"/>
    <w:rsid w:val="00793144"/>
    <w:rsid w:val="007943D7"/>
    <w:rsid w:val="00794A7C"/>
    <w:rsid w:val="00795D18"/>
    <w:rsid w:val="00796EEE"/>
    <w:rsid w:val="00797266"/>
    <w:rsid w:val="00797685"/>
    <w:rsid w:val="00797F9D"/>
    <w:rsid w:val="007A02B2"/>
    <w:rsid w:val="007A15D0"/>
    <w:rsid w:val="007A1D3F"/>
    <w:rsid w:val="007A1F79"/>
    <w:rsid w:val="007A28BE"/>
    <w:rsid w:val="007A3F66"/>
    <w:rsid w:val="007A5007"/>
    <w:rsid w:val="007A50C1"/>
    <w:rsid w:val="007A5F66"/>
    <w:rsid w:val="007A65E6"/>
    <w:rsid w:val="007A681A"/>
    <w:rsid w:val="007A6828"/>
    <w:rsid w:val="007A6841"/>
    <w:rsid w:val="007A6A6C"/>
    <w:rsid w:val="007A7F89"/>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62C"/>
    <w:rsid w:val="007C087E"/>
    <w:rsid w:val="007C09EE"/>
    <w:rsid w:val="007C0CE3"/>
    <w:rsid w:val="007C15C0"/>
    <w:rsid w:val="007C1D66"/>
    <w:rsid w:val="007C3008"/>
    <w:rsid w:val="007C314E"/>
    <w:rsid w:val="007C4E0B"/>
    <w:rsid w:val="007C6882"/>
    <w:rsid w:val="007C6F0B"/>
    <w:rsid w:val="007D051B"/>
    <w:rsid w:val="007D0AD1"/>
    <w:rsid w:val="007D4559"/>
    <w:rsid w:val="007D5AD0"/>
    <w:rsid w:val="007D6130"/>
    <w:rsid w:val="007D6816"/>
    <w:rsid w:val="007D6CD3"/>
    <w:rsid w:val="007D6E40"/>
    <w:rsid w:val="007D76CC"/>
    <w:rsid w:val="007E0B1E"/>
    <w:rsid w:val="007E12F2"/>
    <w:rsid w:val="007E286C"/>
    <w:rsid w:val="007E3189"/>
    <w:rsid w:val="007E34B6"/>
    <w:rsid w:val="007E3CDC"/>
    <w:rsid w:val="007E3EDE"/>
    <w:rsid w:val="007E4726"/>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4EDE"/>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FC6"/>
    <w:rsid w:val="00813332"/>
    <w:rsid w:val="008141B3"/>
    <w:rsid w:val="00814437"/>
    <w:rsid w:val="0081444C"/>
    <w:rsid w:val="00814975"/>
    <w:rsid w:val="00814FC4"/>
    <w:rsid w:val="00815255"/>
    <w:rsid w:val="008158E7"/>
    <w:rsid w:val="00815BC2"/>
    <w:rsid w:val="008161D8"/>
    <w:rsid w:val="00817E28"/>
    <w:rsid w:val="0082102A"/>
    <w:rsid w:val="00821308"/>
    <w:rsid w:val="00821649"/>
    <w:rsid w:val="008223D6"/>
    <w:rsid w:val="0082292E"/>
    <w:rsid w:val="008241E7"/>
    <w:rsid w:val="00824B0E"/>
    <w:rsid w:val="008258E0"/>
    <w:rsid w:val="0082694F"/>
    <w:rsid w:val="00826E44"/>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22C"/>
    <w:rsid w:val="00841985"/>
    <w:rsid w:val="00841C33"/>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1166"/>
    <w:rsid w:val="00851737"/>
    <w:rsid w:val="00852470"/>
    <w:rsid w:val="00854D42"/>
    <w:rsid w:val="008554ED"/>
    <w:rsid w:val="00855606"/>
    <w:rsid w:val="00855842"/>
    <w:rsid w:val="00855BC6"/>
    <w:rsid w:val="00856070"/>
    <w:rsid w:val="00856312"/>
    <w:rsid w:val="00856A9C"/>
    <w:rsid w:val="00857036"/>
    <w:rsid w:val="008603DB"/>
    <w:rsid w:val="00860AD5"/>
    <w:rsid w:val="00860F3F"/>
    <w:rsid w:val="00861BE0"/>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0A2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58A"/>
    <w:rsid w:val="008805B0"/>
    <w:rsid w:val="008807BE"/>
    <w:rsid w:val="00880BAD"/>
    <w:rsid w:val="008810CE"/>
    <w:rsid w:val="008824E9"/>
    <w:rsid w:val="00882D07"/>
    <w:rsid w:val="00883913"/>
    <w:rsid w:val="00883B31"/>
    <w:rsid w:val="00884D84"/>
    <w:rsid w:val="008851AC"/>
    <w:rsid w:val="00885B1A"/>
    <w:rsid w:val="00885D3F"/>
    <w:rsid w:val="00886B78"/>
    <w:rsid w:val="0088794B"/>
    <w:rsid w:val="00887961"/>
    <w:rsid w:val="00887B6C"/>
    <w:rsid w:val="0089030A"/>
    <w:rsid w:val="00890E09"/>
    <w:rsid w:val="00891748"/>
    <w:rsid w:val="00891A1C"/>
    <w:rsid w:val="00892747"/>
    <w:rsid w:val="00892E81"/>
    <w:rsid w:val="00895060"/>
    <w:rsid w:val="0089671F"/>
    <w:rsid w:val="0089689E"/>
    <w:rsid w:val="00896C6E"/>
    <w:rsid w:val="00897782"/>
    <w:rsid w:val="00897B90"/>
    <w:rsid w:val="008A0DA6"/>
    <w:rsid w:val="008A1EA7"/>
    <w:rsid w:val="008A21AB"/>
    <w:rsid w:val="008A5276"/>
    <w:rsid w:val="008A58C4"/>
    <w:rsid w:val="008A5DF3"/>
    <w:rsid w:val="008A5FE3"/>
    <w:rsid w:val="008A71A9"/>
    <w:rsid w:val="008B053A"/>
    <w:rsid w:val="008B15A2"/>
    <w:rsid w:val="008B15D6"/>
    <w:rsid w:val="008B2845"/>
    <w:rsid w:val="008B314B"/>
    <w:rsid w:val="008B477B"/>
    <w:rsid w:val="008B495D"/>
    <w:rsid w:val="008B4F87"/>
    <w:rsid w:val="008B50A8"/>
    <w:rsid w:val="008B514B"/>
    <w:rsid w:val="008B5526"/>
    <w:rsid w:val="008B600B"/>
    <w:rsid w:val="008B63E3"/>
    <w:rsid w:val="008B70D8"/>
    <w:rsid w:val="008B762C"/>
    <w:rsid w:val="008B765A"/>
    <w:rsid w:val="008B78A4"/>
    <w:rsid w:val="008C03E6"/>
    <w:rsid w:val="008C0B60"/>
    <w:rsid w:val="008C0F9E"/>
    <w:rsid w:val="008C1133"/>
    <w:rsid w:val="008C16CC"/>
    <w:rsid w:val="008C1DAA"/>
    <w:rsid w:val="008C1F91"/>
    <w:rsid w:val="008C2533"/>
    <w:rsid w:val="008C2CFF"/>
    <w:rsid w:val="008C2F44"/>
    <w:rsid w:val="008C3955"/>
    <w:rsid w:val="008C3C85"/>
    <w:rsid w:val="008C452E"/>
    <w:rsid w:val="008C47C1"/>
    <w:rsid w:val="008C4C34"/>
    <w:rsid w:val="008C4FBC"/>
    <w:rsid w:val="008C56BD"/>
    <w:rsid w:val="008C6353"/>
    <w:rsid w:val="008D0329"/>
    <w:rsid w:val="008D0BB0"/>
    <w:rsid w:val="008D0C28"/>
    <w:rsid w:val="008D0EB4"/>
    <w:rsid w:val="008D161A"/>
    <w:rsid w:val="008D1E54"/>
    <w:rsid w:val="008D20F9"/>
    <w:rsid w:val="008D305A"/>
    <w:rsid w:val="008D45E4"/>
    <w:rsid w:val="008D57F3"/>
    <w:rsid w:val="008D70BB"/>
    <w:rsid w:val="008D7288"/>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27C"/>
    <w:rsid w:val="008F0390"/>
    <w:rsid w:val="008F0952"/>
    <w:rsid w:val="008F0EB1"/>
    <w:rsid w:val="008F1160"/>
    <w:rsid w:val="008F1377"/>
    <w:rsid w:val="008F1BEE"/>
    <w:rsid w:val="008F2848"/>
    <w:rsid w:val="008F3AA5"/>
    <w:rsid w:val="008F5850"/>
    <w:rsid w:val="008F7096"/>
    <w:rsid w:val="008F75A1"/>
    <w:rsid w:val="008F7BD7"/>
    <w:rsid w:val="008F7CE0"/>
    <w:rsid w:val="008F7F6A"/>
    <w:rsid w:val="0090020F"/>
    <w:rsid w:val="00900B42"/>
    <w:rsid w:val="00901662"/>
    <w:rsid w:val="00901711"/>
    <w:rsid w:val="009024E7"/>
    <w:rsid w:val="00902E67"/>
    <w:rsid w:val="0090330F"/>
    <w:rsid w:val="00903AC2"/>
    <w:rsid w:val="009040A5"/>
    <w:rsid w:val="009042A7"/>
    <w:rsid w:val="00904CFD"/>
    <w:rsid w:val="00904D54"/>
    <w:rsid w:val="00904DAB"/>
    <w:rsid w:val="00906546"/>
    <w:rsid w:val="009073AA"/>
    <w:rsid w:val="00907BFA"/>
    <w:rsid w:val="0091017E"/>
    <w:rsid w:val="009112EB"/>
    <w:rsid w:val="009113C1"/>
    <w:rsid w:val="009113EB"/>
    <w:rsid w:val="00911A89"/>
    <w:rsid w:val="00911BE9"/>
    <w:rsid w:val="00911C74"/>
    <w:rsid w:val="00911D38"/>
    <w:rsid w:val="00911FD0"/>
    <w:rsid w:val="009120BC"/>
    <w:rsid w:val="009122F2"/>
    <w:rsid w:val="00913017"/>
    <w:rsid w:val="00914499"/>
    <w:rsid w:val="009146D6"/>
    <w:rsid w:val="00914B94"/>
    <w:rsid w:val="00915D89"/>
    <w:rsid w:val="00920332"/>
    <w:rsid w:val="009205CC"/>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1EED"/>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5DBD"/>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24FC"/>
    <w:rsid w:val="0096440B"/>
    <w:rsid w:val="009649CE"/>
    <w:rsid w:val="00965AFB"/>
    <w:rsid w:val="00966645"/>
    <w:rsid w:val="009675FA"/>
    <w:rsid w:val="00967BB8"/>
    <w:rsid w:val="00970156"/>
    <w:rsid w:val="00970395"/>
    <w:rsid w:val="0097071B"/>
    <w:rsid w:val="00970A41"/>
    <w:rsid w:val="00970D17"/>
    <w:rsid w:val="00971DD2"/>
    <w:rsid w:val="009720A1"/>
    <w:rsid w:val="00973656"/>
    <w:rsid w:val="0097370D"/>
    <w:rsid w:val="00973A14"/>
    <w:rsid w:val="00973F2C"/>
    <w:rsid w:val="00975A3A"/>
    <w:rsid w:val="0097699A"/>
    <w:rsid w:val="0097713A"/>
    <w:rsid w:val="009775BC"/>
    <w:rsid w:val="00977A01"/>
    <w:rsid w:val="009813D3"/>
    <w:rsid w:val="00981D66"/>
    <w:rsid w:val="00981E8D"/>
    <w:rsid w:val="00981EFA"/>
    <w:rsid w:val="0098271F"/>
    <w:rsid w:val="00982A53"/>
    <w:rsid w:val="0098321A"/>
    <w:rsid w:val="00983EB2"/>
    <w:rsid w:val="00983F82"/>
    <w:rsid w:val="00984433"/>
    <w:rsid w:val="009845E9"/>
    <w:rsid w:val="009848A1"/>
    <w:rsid w:val="0098563E"/>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71D0"/>
    <w:rsid w:val="00997FC3"/>
    <w:rsid w:val="009A0141"/>
    <w:rsid w:val="009A0175"/>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6A48"/>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135"/>
    <w:rsid w:val="009E4402"/>
    <w:rsid w:val="009E4C1C"/>
    <w:rsid w:val="009E5757"/>
    <w:rsid w:val="009E5900"/>
    <w:rsid w:val="009E63BE"/>
    <w:rsid w:val="009E6443"/>
    <w:rsid w:val="009E64BA"/>
    <w:rsid w:val="009E6D9F"/>
    <w:rsid w:val="009E6F5B"/>
    <w:rsid w:val="009E71E7"/>
    <w:rsid w:val="009E76DD"/>
    <w:rsid w:val="009F00AA"/>
    <w:rsid w:val="009F00B7"/>
    <w:rsid w:val="009F0291"/>
    <w:rsid w:val="009F08B1"/>
    <w:rsid w:val="009F11D3"/>
    <w:rsid w:val="009F1305"/>
    <w:rsid w:val="009F1C1A"/>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DA7"/>
    <w:rsid w:val="00A01E20"/>
    <w:rsid w:val="00A02217"/>
    <w:rsid w:val="00A0241B"/>
    <w:rsid w:val="00A025DA"/>
    <w:rsid w:val="00A02AC3"/>
    <w:rsid w:val="00A0396B"/>
    <w:rsid w:val="00A03C72"/>
    <w:rsid w:val="00A04BEC"/>
    <w:rsid w:val="00A05469"/>
    <w:rsid w:val="00A05BBE"/>
    <w:rsid w:val="00A06A0F"/>
    <w:rsid w:val="00A06E28"/>
    <w:rsid w:val="00A10292"/>
    <w:rsid w:val="00A115F5"/>
    <w:rsid w:val="00A11D74"/>
    <w:rsid w:val="00A12D5E"/>
    <w:rsid w:val="00A144ED"/>
    <w:rsid w:val="00A148AA"/>
    <w:rsid w:val="00A1541A"/>
    <w:rsid w:val="00A15F9A"/>
    <w:rsid w:val="00A16A35"/>
    <w:rsid w:val="00A17345"/>
    <w:rsid w:val="00A17BF0"/>
    <w:rsid w:val="00A215A1"/>
    <w:rsid w:val="00A215F7"/>
    <w:rsid w:val="00A21658"/>
    <w:rsid w:val="00A219B2"/>
    <w:rsid w:val="00A232EC"/>
    <w:rsid w:val="00A23494"/>
    <w:rsid w:val="00A23B68"/>
    <w:rsid w:val="00A23CB8"/>
    <w:rsid w:val="00A24133"/>
    <w:rsid w:val="00A24772"/>
    <w:rsid w:val="00A24843"/>
    <w:rsid w:val="00A2492B"/>
    <w:rsid w:val="00A2523A"/>
    <w:rsid w:val="00A2727C"/>
    <w:rsid w:val="00A3023B"/>
    <w:rsid w:val="00A310E9"/>
    <w:rsid w:val="00A31BFC"/>
    <w:rsid w:val="00A321FD"/>
    <w:rsid w:val="00A33125"/>
    <w:rsid w:val="00A33707"/>
    <w:rsid w:val="00A33CFF"/>
    <w:rsid w:val="00A34A6E"/>
    <w:rsid w:val="00A3553F"/>
    <w:rsid w:val="00A36432"/>
    <w:rsid w:val="00A36A2F"/>
    <w:rsid w:val="00A37479"/>
    <w:rsid w:val="00A40BC7"/>
    <w:rsid w:val="00A4234B"/>
    <w:rsid w:val="00A423F0"/>
    <w:rsid w:val="00A43D86"/>
    <w:rsid w:val="00A43E6D"/>
    <w:rsid w:val="00A44049"/>
    <w:rsid w:val="00A441F6"/>
    <w:rsid w:val="00A443E8"/>
    <w:rsid w:val="00A44C0F"/>
    <w:rsid w:val="00A45F19"/>
    <w:rsid w:val="00A4658A"/>
    <w:rsid w:val="00A46DE6"/>
    <w:rsid w:val="00A47102"/>
    <w:rsid w:val="00A475A1"/>
    <w:rsid w:val="00A47B9E"/>
    <w:rsid w:val="00A502C3"/>
    <w:rsid w:val="00A504A6"/>
    <w:rsid w:val="00A508DB"/>
    <w:rsid w:val="00A515A4"/>
    <w:rsid w:val="00A5165B"/>
    <w:rsid w:val="00A52225"/>
    <w:rsid w:val="00A52F2B"/>
    <w:rsid w:val="00A5328B"/>
    <w:rsid w:val="00A533AC"/>
    <w:rsid w:val="00A534AB"/>
    <w:rsid w:val="00A553C0"/>
    <w:rsid w:val="00A553ED"/>
    <w:rsid w:val="00A5597D"/>
    <w:rsid w:val="00A55FDB"/>
    <w:rsid w:val="00A5645D"/>
    <w:rsid w:val="00A56899"/>
    <w:rsid w:val="00A5730F"/>
    <w:rsid w:val="00A573B2"/>
    <w:rsid w:val="00A6059A"/>
    <w:rsid w:val="00A60B38"/>
    <w:rsid w:val="00A60E80"/>
    <w:rsid w:val="00A614AA"/>
    <w:rsid w:val="00A615AD"/>
    <w:rsid w:val="00A62A90"/>
    <w:rsid w:val="00A63965"/>
    <w:rsid w:val="00A63FD7"/>
    <w:rsid w:val="00A655C1"/>
    <w:rsid w:val="00A65D43"/>
    <w:rsid w:val="00A6668C"/>
    <w:rsid w:val="00A6675F"/>
    <w:rsid w:val="00A6683A"/>
    <w:rsid w:val="00A67195"/>
    <w:rsid w:val="00A677E7"/>
    <w:rsid w:val="00A67A78"/>
    <w:rsid w:val="00A704D0"/>
    <w:rsid w:val="00A70886"/>
    <w:rsid w:val="00A70D4B"/>
    <w:rsid w:val="00A70DBC"/>
    <w:rsid w:val="00A71362"/>
    <w:rsid w:val="00A7159B"/>
    <w:rsid w:val="00A72B4B"/>
    <w:rsid w:val="00A737C5"/>
    <w:rsid w:val="00A73858"/>
    <w:rsid w:val="00A73EA9"/>
    <w:rsid w:val="00A7487E"/>
    <w:rsid w:val="00A74E6C"/>
    <w:rsid w:val="00A75414"/>
    <w:rsid w:val="00A755BF"/>
    <w:rsid w:val="00A75A1B"/>
    <w:rsid w:val="00A75DCA"/>
    <w:rsid w:val="00A76795"/>
    <w:rsid w:val="00A76A9E"/>
    <w:rsid w:val="00A76C6E"/>
    <w:rsid w:val="00A76E14"/>
    <w:rsid w:val="00A77C4A"/>
    <w:rsid w:val="00A8091B"/>
    <w:rsid w:val="00A80E03"/>
    <w:rsid w:val="00A82201"/>
    <w:rsid w:val="00A8272C"/>
    <w:rsid w:val="00A8320D"/>
    <w:rsid w:val="00A83F1A"/>
    <w:rsid w:val="00A846C7"/>
    <w:rsid w:val="00A8473C"/>
    <w:rsid w:val="00A85C71"/>
    <w:rsid w:val="00A85CE3"/>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3AE3"/>
    <w:rsid w:val="00AD3C80"/>
    <w:rsid w:val="00AD3E16"/>
    <w:rsid w:val="00AD52BE"/>
    <w:rsid w:val="00AD578B"/>
    <w:rsid w:val="00AD6A58"/>
    <w:rsid w:val="00AD6F20"/>
    <w:rsid w:val="00AE00B8"/>
    <w:rsid w:val="00AE06ED"/>
    <w:rsid w:val="00AE098A"/>
    <w:rsid w:val="00AE2A2F"/>
    <w:rsid w:val="00AE390C"/>
    <w:rsid w:val="00AE42A2"/>
    <w:rsid w:val="00AE4ADA"/>
    <w:rsid w:val="00AE5462"/>
    <w:rsid w:val="00AE577E"/>
    <w:rsid w:val="00AE6357"/>
    <w:rsid w:val="00AE789C"/>
    <w:rsid w:val="00AF03B0"/>
    <w:rsid w:val="00AF16CC"/>
    <w:rsid w:val="00AF16D9"/>
    <w:rsid w:val="00AF1A56"/>
    <w:rsid w:val="00AF3087"/>
    <w:rsid w:val="00AF310B"/>
    <w:rsid w:val="00AF3ACC"/>
    <w:rsid w:val="00AF3F51"/>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1B69"/>
    <w:rsid w:val="00B020D2"/>
    <w:rsid w:val="00B0256E"/>
    <w:rsid w:val="00B041EF"/>
    <w:rsid w:val="00B053D2"/>
    <w:rsid w:val="00B056D1"/>
    <w:rsid w:val="00B061DA"/>
    <w:rsid w:val="00B06C43"/>
    <w:rsid w:val="00B0752A"/>
    <w:rsid w:val="00B07677"/>
    <w:rsid w:val="00B07B8A"/>
    <w:rsid w:val="00B1035A"/>
    <w:rsid w:val="00B10511"/>
    <w:rsid w:val="00B1105C"/>
    <w:rsid w:val="00B111F9"/>
    <w:rsid w:val="00B1128C"/>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299"/>
    <w:rsid w:val="00B17470"/>
    <w:rsid w:val="00B17D65"/>
    <w:rsid w:val="00B202A2"/>
    <w:rsid w:val="00B211CD"/>
    <w:rsid w:val="00B214D1"/>
    <w:rsid w:val="00B21D6A"/>
    <w:rsid w:val="00B2282B"/>
    <w:rsid w:val="00B24D09"/>
    <w:rsid w:val="00B2542F"/>
    <w:rsid w:val="00B25744"/>
    <w:rsid w:val="00B25CD9"/>
    <w:rsid w:val="00B26C2B"/>
    <w:rsid w:val="00B2714F"/>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4D4D"/>
    <w:rsid w:val="00B359CD"/>
    <w:rsid w:val="00B37359"/>
    <w:rsid w:val="00B37D8C"/>
    <w:rsid w:val="00B40064"/>
    <w:rsid w:val="00B40194"/>
    <w:rsid w:val="00B417F9"/>
    <w:rsid w:val="00B422F8"/>
    <w:rsid w:val="00B4311B"/>
    <w:rsid w:val="00B43674"/>
    <w:rsid w:val="00B439F4"/>
    <w:rsid w:val="00B43AA6"/>
    <w:rsid w:val="00B43C31"/>
    <w:rsid w:val="00B442AD"/>
    <w:rsid w:val="00B467D2"/>
    <w:rsid w:val="00B46BEE"/>
    <w:rsid w:val="00B46F7D"/>
    <w:rsid w:val="00B47970"/>
    <w:rsid w:val="00B47C54"/>
    <w:rsid w:val="00B47F29"/>
    <w:rsid w:val="00B50F9B"/>
    <w:rsid w:val="00B530DC"/>
    <w:rsid w:val="00B533B6"/>
    <w:rsid w:val="00B5342B"/>
    <w:rsid w:val="00B53EE2"/>
    <w:rsid w:val="00B549AA"/>
    <w:rsid w:val="00B54C4F"/>
    <w:rsid w:val="00B54D19"/>
    <w:rsid w:val="00B54D9B"/>
    <w:rsid w:val="00B54DB6"/>
    <w:rsid w:val="00B553F9"/>
    <w:rsid w:val="00B55933"/>
    <w:rsid w:val="00B5631C"/>
    <w:rsid w:val="00B60F89"/>
    <w:rsid w:val="00B61372"/>
    <w:rsid w:val="00B62E29"/>
    <w:rsid w:val="00B62F13"/>
    <w:rsid w:val="00B63336"/>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875"/>
    <w:rsid w:val="00B85D21"/>
    <w:rsid w:val="00B8690F"/>
    <w:rsid w:val="00B87400"/>
    <w:rsid w:val="00B904C9"/>
    <w:rsid w:val="00B90586"/>
    <w:rsid w:val="00B906EE"/>
    <w:rsid w:val="00B90C28"/>
    <w:rsid w:val="00B91754"/>
    <w:rsid w:val="00B919AB"/>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62"/>
    <w:rsid w:val="00BA2384"/>
    <w:rsid w:val="00BA2B21"/>
    <w:rsid w:val="00BA401E"/>
    <w:rsid w:val="00BA40E2"/>
    <w:rsid w:val="00BA4981"/>
    <w:rsid w:val="00BA5DE9"/>
    <w:rsid w:val="00BA5F61"/>
    <w:rsid w:val="00BA6F0D"/>
    <w:rsid w:val="00BA74FB"/>
    <w:rsid w:val="00BA7F95"/>
    <w:rsid w:val="00BB0DEC"/>
    <w:rsid w:val="00BB115C"/>
    <w:rsid w:val="00BB131D"/>
    <w:rsid w:val="00BB1821"/>
    <w:rsid w:val="00BB21F6"/>
    <w:rsid w:val="00BB276B"/>
    <w:rsid w:val="00BB28ED"/>
    <w:rsid w:val="00BB3B5C"/>
    <w:rsid w:val="00BB4094"/>
    <w:rsid w:val="00BB476E"/>
    <w:rsid w:val="00BB4B33"/>
    <w:rsid w:val="00BB5362"/>
    <w:rsid w:val="00BB537F"/>
    <w:rsid w:val="00BB6179"/>
    <w:rsid w:val="00BB6857"/>
    <w:rsid w:val="00BB6B19"/>
    <w:rsid w:val="00BB731C"/>
    <w:rsid w:val="00BB7400"/>
    <w:rsid w:val="00BC0482"/>
    <w:rsid w:val="00BC05C0"/>
    <w:rsid w:val="00BC0FB2"/>
    <w:rsid w:val="00BC1600"/>
    <w:rsid w:val="00BC18D5"/>
    <w:rsid w:val="00BC1AE8"/>
    <w:rsid w:val="00BC2382"/>
    <w:rsid w:val="00BC2CB5"/>
    <w:rsid w:val="00BC2D33"/>
    <w:rsid w:val="00BC38FC"/>
    <w:rsid w:val="00BC497C"/>
    <w:rsid w:val="00BC4BBD"/>
    <w:rsid w:val="00BC5285"/>
    <w:rsid w:val="00BC554C"/>
    <w:rsid w:val="00BC5AC6"/>
    <w:rsid w:val="00BC7F2F"/>
    <w:rsid w:val="00BD2560"/>
    <w:rsid w:val="00BD2D8E"/>
    <w:rsid w:val="00BD37ED"/>
    <w:rsid w:val="00BD3A98"/>
    <w:rsid w:val="00BD4A55"/>
    <w:rsid w:val="00BD4B2E"/>
    <w:rsid w:val="00BD4BF3"/>
    <w:rsid w:val="00BD4ECE"/>
    <w:rsid w:val="00BD4F59"/>
    <w:rsid w:val="00BD51E9"/>
    <w:rsid w:val="00BD63DD"/>
    <w:rsid w:val="00BD6747"/>
    <w:rsid w:val="00BD7FAB"/>
    <w:rsid w:val="00BE016B"/>
    <w:rsid w:val="00BE072E"/>
    <w:rsid w:val="00BE1628"/>
    <w:rsid w:val="00BE1EA7"/>
    <w:rsid w:val="00BE2154"/>
    <w:rsid w:val="00BE2427"/>
    <w:rsid w:val="00BE2D0E"/>
    <w:rsid w:val="00BE2F7A"/>
    <w:rsid w:val="00BE3401"/>
    <w:rsid w:val="00BE43BE"/>
    <w:rsid w:val="00BE4863"/>
    <w:rsid w:val="00BE585C"/>
    <w:rsid w:val="00BE5EE6"/>
    <w:rsid w:val="00BE7061"/>
    <w:rsid w:val="00BE74A4"/>
    <w:rsid w:val="00BE7BAA"/>
    <w:rsid w:val="00BF0965"/>
    <w:rsid w:val="00BF12E3"/>
    <w:rsid w:val="00BF178A"/>
    <w:rsid w:val="00BF22AA"/>
    <w:rsid w:val="00BF2603"/>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048B"/>
    <w:rsid w:val="00C01B96"/>
    <w:rsid w:val="00C028C8"/>
    <w:rsid w:val="00C02EA5"/>
    <w:rsid w:val="00C035DC"/>
    <w:rsid w:val="00C03812"/>
    <w:rsid w:val="00C03845"/>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EC4"/>
    <w:rsid w:val="00C17066"/>
    <w:rsid w:val="00C17C8A"/>
    <w:rsid w:val="00C17D85"/>
    <w:rsid w:val="00C2041B"/>
    <w:rsid w:val="00C20610"/>
    <w:rsid w:val="00C20880"/>
    <w:rsid w:val="00C20897"/>
    <w:rsid w:val="00C20A76"/>
    <w:rsid w:val="00C21804"/>
    <w:rsid w:val="00C21C4B"/>
    <w:rsid w:val="00C2287A"/>
    <w:rsid w:val="00C22AA1"/>
    <w:rsid w:val="00C232B7"/>
    <w:rsid w:val="00C23C95"/>
    <w:rsid w:val="00C25122"/>
    <w:rsid w:val="00C2527F"/>
    <w:rsid w:val="00C255DA"/>
    <w:rsid w:val="00C26530"/>
    <w:rsid w:val="00C26A3A"/>
    <w:rsid w:val="00C26C51"/>
    <w:rsid w:val="00C27A4F"/>
    <w:rsid w:val="00C300A8"/>
    <w:rsid w:val="00C30ECF"/>
    <w:rsid w:val="00C31BA7"/>
    <w:rsid w:val="00C343A7"/>
    <w:rsid w:val="00C34D17"/>
    <w:rsid w:val="00C34E85"/>
    <w:rsid w:val="00C353CB"/>
    <w:rsid w:val="00C3615F"/>
    <w:rsid w:val="00C36D5D"/>
    <w:rsid w:val="00C36D7D"/>
    <w:rsid w:val="00C370FD"/>
    <w:rsid w:val="00C37367"/>
    <w:rsid w:val="00C37AD3"/>
    <w:rsid w:val="00C37E99"/>
    <w:rsid w:val="00C4061F"/>
    <w:rsid w:val="00C4069A"/>
    <w:rsid w:val="00C41D96"/>
    <w:rsid w:val="00C42298"/>
    <w:rsid w:val="00C423B8"/>
    <w:rsid w:val="00C43191"/>
    <w:rsid w:val="00C437AC"/>
    <w:rsid w:val="00C441E1"/>
    <w:rsid w:val="00C44309"/>
    <w:rsid w:val="00C45D56"/>
    <w:rsid w:val="00C46AB1"/>
    <w:rsid w:val="00C46C55"/>
    <w:rsid w:val="00C46E99"/>
    <w:rsid w:val="00C4709C"/>
    <w:rsid w:val="00C475C1"/>
    <w:rsid w:val="00C475D3"/>
    <w:rsid w:val="00C50835"/>
    <w:rsid w:val="00C50EDB"/>
    <w:rsid w:val="00C522C6"/>
    <w:rsid w:val="00C542C4"/>
    <w:rsid w:val="00C545FD"/>
    <w:rsid w:val="00C54876"/>
    <w:rsid w:val="00C54D57"/>
    <w:rsid w:val="00C559C5"/>
    <w:rsid w:val="00C559DA"/>
    <w:rsid w:val="00C5626E"/>
    <w:rsid w:val="00C5708E"/>
    <w:rsid w:val="00C60496"/>
    <w:rsid w:val="00C60F9F"/>
    <w:rsid w:val="00C6212D"/>
    <w:rsid w:val="00C62501"/>
    <w:rsid w:val="00C628D6"/>
    <w:rsid w:val="00C638AD"/>
    <w:rsid w:val="00C63DDE"/>
    <w:rsid w:val="00C63F58"/>
    <w:rsid w:val="00C66091"/>
    <w:rsid w:val="00C6620A"/>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48A"/>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64C"/>
    <w:rsid w:val="00C93C47"/>
    <w:rsid w:val="00C94430"/>
    <w:rsid w:val="00C94B56"/>
    <w:rsid w:val="00C95830"/>
    <w:rsid w:val="00C95874"/>
    <w:rsid w:val="00C95A38"/>
    <w:rsid w:val="00C96439"/>
    <w:rsid w:val="00C96DDE"/>
    <w:rsid w:val="00C972B8"/>
    <w:rsid w:val="00CA0A9C"/>
    <w:rsid w:val="00CA0C94"/>
    <w:rsid w:val="00CA1C1F"/>
    <w:rsid w:val="00CA1CC6"/>
    <w:rsid w:val="00CA2944"/>
    <w:rsid w:val="00CA2CB9"/>
    <w:rsid w:val="00CA3E5B"/>
    <w:rsid w:val="00CA406C"/>
    <w:rsid w:val="00CA4613"/>
    <w:rsid w:val="00CA5F11"/>
    <w:rsid w:val="00CA5FAF"/>
    <w:rsid w:val="00CA65D2"/>
    <w:rsid w:val="00CA666E"/>
    <w:rsid w:val="00CA6E76"/>
    <w:rsid w:val="00CA6F3C"/>
    <w:rsid w:val="00CA7EB6"/>
    <w:rsid w:val="00CB003F"/>
    <w:rsid w:val="00CB014D"/>
    <w:rsid w:val="00CB05A9"/>
    <w:rsid w:val="00CB082B"/>
    <w:rsid w:val="00CB084C"/>
    <w:rsid w:val="00CB0F30"/>
    <w:rsid w:val="00CB12D3"/>
    <w:rsid w:val="00CB277F"/>
    <w:rsid w:val="00CB2D83"/>
    <w:rsid w:val="00CB34F5"/>
    <w:rsid w:val="00CB3930"/>
    <w:rsid w:val="00CB3D72"/>
    <w:rsid w:val="00CB4FBD"/>
    <w:rsid w:val="00CB554B"/>
    <w:rsid w:val="00CB639F"/>
    <w:rsid w:val="00CB658B"/>
    <w:rsid w:val="00CB6C3B"/>
    <w:rsid w:val="00CC078F"/>
    <w:rsid w:val="00CC09FE"/>
    <w:rsid w:val="00CC0C21"/>
    <w:rsid w:val="00CC0D64"/>
    <w:rsid w:val="00CC1157"/>
    <w:rsid w:val="00CC39BF"/>
    <w:rsid w:val="00CC3AC1"/>
    <w:rsid w:val="00CC4235"/>
    <w:rsid w:val="00CC461A"/>
    <w:rsid w:val="00CC54DE"/>
    <w:rsid w:val="00CC5765"/>
    <w:rsid w:val="00CC6038"/>
    <w:rsid w:val="00CC6C1F"/>
    <w:rsid w:val="00CC6F6B"/>
    <w:rsid w:val="00CC76F5"/>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88"/>
    <w:rsid w:val="00CE47DD"/>
    <w:rsid w:val="00CE49A7"/>
    <w:rsid w:val="00CE4C20"/>
    <w:rsid w:val="00CE526E"/>
    <w:rsid w:val="00CE52EC"/>
    <w:rsid w:val="00CE683A"/>
    <w:rsid w:val="00CE7C4A"/>
    <w:rsid w:val="00CF0B9B"/>
    <w:rsid w:val="00CF18A1"/>
    <w:rsid w:val="00CF3B5B"/>
    <w:rsid w:val="00CF5005"/>
    <w:rsid w:val="00CF6CFE"/>
    <w:rsid w:val="00CF7874"/>
    <w:rsid w:val="00CF7953"/>
    <w:rsid w:val="00D00B5A"/>
    <w:rsid w:val="00D00CB6"/>
    <w:rsid w:val="00D010FD"/>
    <w:rsid w:val="00D02C36"/>
    <w:rsid w:val="00D044AE"/>
    <w:rsid w:val="00D04D4F"/>
    <w:rsid w:val="00D05236"/>
    <w:rsid w:val="00D05329"/>
    <w:rsid w:val="00D05853"/>
    <w:rsid w:val="00D06275"/>
    <w:rsid w:val="00D06C90"/>
    <w:rsid w:val="00D06D5A"/>
    <w:rsid w:val="00D06F2C"/>
    <w:rsid w:val="00D06FC3"/>
    <w:rsid w:val="00D071DA"/>
    <w:rsid w:val="00D07210"/>
    <w:rsid w:val="00D10652"/>
    <w:rsid w:val="00D11615"/>
    <w:rsid w:val="00D12F31"/>
    <w:rsid w:val="00D1317C"/>
    <w:rsid w:val="00D13406"/>
    <w:rsid w:val="00D149EC"/>
    <w:rsid w:val="00D15673"/>
    <w:rsid w:val="00D157AF"/>
    <w:rsid w:val="00D15AA6"/>
    <w:rsid w:val="00D15D8F"/>
    <w:rsid w:val="00D163AC"/>
    <w:rsid w:val="00D171E6"/>
    <w:rsid w:val="00D173D3"/>
    <w:rsid w:val="00D174DC"/>
    <w:rsid w:val="00D20889"/>
    <w:rsid w:val="00D21396"/>
    <w:rsid w:val="00D21EBE"/>
    <w:rsid w:val="00D22B3A"/>
    <w:rsid w:val="00D22E36"/>
    <w:rsid w:val="00D22F5F"/>
    <w:rsid w:val="00D2422F"/>
    <w:rsid w:val="00D2534C"/>
    <w:rsid w:val="00D25FF2"/>
    <w:rsid w:val="00D271F1"/>
    <w:rsid w:val="00D27423"/>
    <w:rsid w:val="00D304A4"/>
    <w:rsid w:val="00D31018"/>
    <w:rsid w:val="00D318FF"/>
    <w:rsid w:val="00D31DC6"/>
    <w:rsid w:val="00D32B61"/>
    <w:rsid w:val="00D32C18"/>
    <w:rsid w:val="00D33340"/>
    <w:rsid w:val="00D33D55"/>
    <w:rsid w:val="00D343E0"/>
    <w:rsid w:val="00D34B29"/>
    <w:rsid w:val="00D34D79"/>
    <w:rsid w:val="00D34F31"/>
    <w:rsid w:val="00D36338"/>
    <w:rsid w:val="00D3654E"/>
    <w:rsid w:val="00D37A0D"/>
    <w:rsid w:val="00D37FE5"/>
    <w:rsid w:val="00D402AF"/>
    <w:rsid w:val="00D411B2"/>
    <w:rsid w:val="00D41D55"/>
    <w:rsid w:val="00D438E9"/>
    <w:rsid w:val="00D44217"/>
    <w:rsid w:val="00D45003"/>
    <w:rsid w:val="00D46029"/>
    <w:rsid w:val="00D46DE9"/>
    <w:rsid w:val="00D47971"/>
    <w:rsid w:val="00D47CEE"/>
    <w:rsid w:val="00D50DDC"/>
    <w:rsid w:val="00D50E94"/>
    <w:rsid w:val="00D50F64"/>
    <w:rsid w:val="00D514B3"/>
    <w:rsid w:val="00D517FC"/>
    <w:rsid w:val="00D52028"/>
    <w:rsid w:val="00D52D36"/>
    <w:rsid w:val="00D52FBC"/>
    <w:rsid w:val="00D5323A"/>
    <w:rsid w:val="00D54103"/>
    <w:rsid w:val="00D544D4"/>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18B1"/>
    <w:rsid w:val="00D61ABA"/>
    <w:rsid w:val="00D61CE5"/>
    <w:rsid w:val="00D621DB"/>
    <w:rsid w:val="00D633FD"/>
    <w:rsid w:val="00D634B3"/>
    <w:rsid w:val="00D6387D"/>
    <w:rsid w:val="00D641F4"/>
    <w:rsid w:val="00D649A3"/>
    <w:rsid w:val="00D67462"/>
    <w:rsid w:val="00D70523"/>
    <w:rsid w:val="00D70FBF"/>
    <w:rsid w:val="00D71577"/>
    <w:rsid w:val="00D71D92"/>
    <w:rsid w:val="00D725A6"/>
    <w:rsid w:val="00D726E1"/>
    <w:rsid w:val="00D727E7"/>
    <w:rsid w:val="00D73617"/>
    <w:rsid w:val="00D73971"/>
    <w:rsid w:val="00D73C9E"/>
    <w:rsid w:val="00D73D81"/>
    <w:rsid w:val="00D741F1"/>
    <w:rsid w:val="00D75523"/>
    <w:rsid w:val="00D76242"/>
    <w:rsid w:val="00D766BB"/>
    <w:rsid w:val="00D76A9E"/>
    <w:rsid w:val="00D76F1F"/>
    <w:rsid w:val="00D77668"/>
    <w:rsid w:val="00D77A25"/>
    <w:rsid w:val="00D80695"/>
    <w:rsid w:val="00D808A0"/>
    <w:rsid w:val="00D8151C"/>
    <w:rsid w:val="00D81684"/>
    <w:rsid w:val="00D837E0"/>
    <w:rsid w:val="00D83874"/>
    <w:rsid w:val="00D84075"/>
    <w:rsid w:val="00D843D2"/>
    <w:rsid w:val="00D84931"/>
    <w:rsid w:val="00D85876"/>
    <w:rsid w:val="00D86206"/>
    <w:rsid w:val="00D90BCF"/>
    <w:rsid w:val="00D91401"/>
    <w:rsid w:val="00D9141F"/>
    <w:rsid w:val="00D9149C"/>
    <w:rsid w:val="00D91540"/>
    <w:rsid w:val="00D91F82"/>
    <w:rsid w:val="00D92A22"/>
    <w:rsid w:val="00D9306D"/>
    <w:rsid w:val="00D930CC"/>
    <w:rsid w:val="00D9313D"/>
    <w:rsid w:val="00D93A91"/>
    <w:rsid w:val="00D94BEC"/>
    <w:rsid w:val="00D95001"/>
    <w:rsid w:val="00D962D5"/>
    <w:rsid w:val="00D9660A"/>
    <w:rsid w:val="00D9688D"/>
    <w:rsid w:val="00D96A2C"/>
    <w:rsid w:val="00D97241"/>
    <w:rsid w:val="00DA0626"/>
    <w:rsid w:val="00DA08B7"/>
    <w:rsid w:val="00DA275F"/>
    <w:rsid w:val="00DA27A4"/>
    <w:rsid w:val="00DA2E83"/>
    <w:rsid w:val="00DA3244"/>
    <w:rsid w:val="00DA3525"/>
    <w:rsid w:val="00DA40D8"/>
    <w:rsid w:val="00DA4A3D"/>
    <w:rsid w:val="00DA4D64"/>
    <w:rsid w:val="00DA530F"/>
    <w:rsid w:val="00DA56F2"/>
    <w:rsid w:val="00DA6721"/>
    <w:rsid w:val="00DA6ACB"/>
    <w:rsid w:val="00DA771C"/>
    <w:rsid w:val="00DA7EDA"/>
    <w:rsid w:val="00DB0AAA"/>
    <w:rsid w:val="00DB0AFB"/>
    <w:rsid w:val="00DB0B7F"/>
    <w:rsid w:val="00DB0E65"/>
    <w:rsid w:val="00DB1341"/>
    <w:rsid w:val="00DB1788"/>
    <w:rsid w:val="00DB245A"/>
    <w:rsid w:val="00DB3378"/>
    <w:rsid w:val="00DB37B7"/>
    <w:rsid w:val="00DB4634"/>
    <w:rsid w:val="00DB4877"/>
    <w:rsid w:val="00DB4E7A"/>
    <w:rsid w:val="00DB541A"/>
    <w:rsid w:val="00DB5DE5"/>
    <w:rsid w:val="00DB626D"/>
    <w:rsid w:val="00DB6A19"/>
    <w:rsid w:val="00DB6AFB"/>
    <w:rsid w:val="00DB6F9B"/>
    <w:rsid w:val="00DB7B14"/>
    <w:rsid w:val="00DB7DA5"/>
    <w:rsid w:val="00DC13E3"/>
    <w:rsid w:val="00DC1F8E"/>
    <w:rsid w:val="00DC2FF4"/>
    <w:rsid w:val="00DC34F4"/>
    <w:rsid w:val="00DC35E3"/>
    <w:rsid w:val="00DC3FAD"/>
    <w:rsid w:val="00DC4077"/>
    <w:rsid w:val="00DC4196"/>
    <w:rsid w:val="00DC472B"/>
    <w:rsid w:val="00DC5057"/>
    <w:rsid w:val="00DC53B6"/>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1B22"/>
    <w:rsid w:val="00DD23EE"/>
    <w:rsid w:val="00DD3C70"/>
    <w:rsid w:val="00DD41B0"/>
    <w:rsid w:val="00DD571A"/>
    <w:rsid w:val="00DD5863"/>
    <w:rsid w:val="00DD58DC"/>
    <w:rsid w:val="00DD5D75"/>
    <w:rsid w:val="00DD63EA"/>
    <w:rsid w:val="00DD6EB2"/>
    <w:rsid w:val="00DD7402"/>
    <w:rsid w:val="00DD7B7A"/>
    <w:rsid w:val="00DD7ED3"/>
    <w:rsid w:val="00DE23AD"/>
    <w:rsid w:val="00DE3779"/>
    <w:rsid w:val="00DE46CC"/>
    <w:rsid w:val="00DE549A"/>
    <w:rsid w:val="00DE5881"/>
    <w:rsid w:val="00DE5FE9"/>
    <w:rsid w:val="00DE649C"/>
    <w:rsid w:val="00DE67A0"/>
    <w:rsid w:val="00DE6E43"/>
    <w:rsid w:val="00DE75F1"/>
    <w:rsid w:val="00DE79CF"/>
    <w:rsid w:val="00DF1754"/>
    <w:rsid w:val="00DF2D9A"/>
    <w:rsid w:val="00DF38AD"/>
    <w:rsid w:val="00DF40AB"/>
    <w:rsid w:val="00DF4236"/>
    <w:rsid w:val="00DF5837"/>
    <w:rsid w:val="00DF6471"/>
    <w:rsid w:val="00DF6709"/>
    <w:rsid w:val="00DF676A"/>
    <w:rsid w:val="00DF6ACA"/>
    <w:rsid w:val="00DF7285"/>
    <w:rsid w:val="00DF7BE9"/>
    <w:rsid w:val="00DF7CC1"/>
    <w:rsid w:val="00E001A6"/>
    <w:rsid w:val="00E01073"/>
    <w:rsid w:val="00E0118C"/>
    <w:rsid w:val="00E030D7"/>
    <w:rsid w:val="00E033FA"/>
    <w:rsid w:val="00E038A1"/>
    <w:rsid w:val="00E047B8"/>
    <w:rsid w:val="00E04935"/>
    <w:rsid w:val="00E04958"/>
    <w:rsid w:val="00E04A08"/>
    <w:rsid w:val="00E04C46"/>
    <w:rsid w:val="00E04DB3"/>
    <w:rsid w:val="00E04E92"/>
    <w:rsid w:val="00E04EF1"/>
    <w:rsid w:val="00E0578E"/>
    <w:rsid w:val="00E0612E"/>
    <w:rsid w:val="00E065D6"/>
    <w:rsid w:val="00E067EB"/>
    <w:rsid w:val="00E06D3D"/>
    <w:rsid w:val="00E07878"/>
    <w:rsid w:val="00E10734"/>
    <w:rsid w:val="00E107B5"/>
    <w:rsid w:val="00E129AB"/>
    <w:rsid w:val="00E12D05"/>
    <w:rsid w:val="00E13685"/>
    <w:rsid w:val="00E13805"/>
    <w:rsid w:val="00E13A5B"/>
    <w:rsid w:val="00E14240"/>
    <w:rsid w:val="00E14D25"/>
    <w:rsid w:val="00E15209"/>
    <w:rsid w:val="00E1523B"/>
    <w:rsid w:val="00E16600"/>
    <w:rsid w:val="00E16D51"/>
    <w:rsid w:val="00E17ABF"/>
    <w:rsid w:val="00E17C6C"/>
    <w:rsid w:val="00E2076F"/>
    <w:rsid w:val="00E20F05"/>
    <w:rsid w:val="00E212BB"/>
    <w:rsid w:val="00E2146A"/>
    <w:rsid w:val="00E21735"/>
    <w:rsid w:val="00E224D3"/>
    <w:rsid w:val="00E226B9"/>
    <w:rsid w:val="00E24679"/>
    <w:rsid w:val="00E24733"/>
    <w:rsid w:val="00E24A88"/>
    <w:rsid w:val="00E25113"/>
    <w:rsid w:val="00E25BFC"/>
    <w:rsid w:val="00E26414"/>
    <w:rsid w:val="00E265E9"/>
    <w:rsid w:val="00E267D6"/>
    <w:rsid w:val="00E2699B"/>
    <w:rsid w:val="00E26BDC"/>
    <w:rsid w:val="00E26EF2"/>
    <w:rsid w:val="00E274B8"/>
    <w:rsid w:val="00E276AD"/>
    <w:rsid w:val="00E27958"/>
    <w:rsid w:val="00E313D0"/>
    <w:rsid w:val="00E31EE0"/>
    <w:rsid w:val="00E32C76"/>
    <w:rsid w:val="00E32C8C"/>
    <w:rsid w:val="00E3319F"/>
    <w:rsid w:val="00E33336"/>
    <w:rsid w:val="00E33819"/>
    <w:rsid w:val="00E34073"/>
    <w:rsid w:val="00E35977"/>
    <w:rsid w:val="00E35BA1"/>
    <w:rsid w:val="00E36441"/>
    <w:rsid w:val="00E40385"/>
    <w:rsid w:val="00E404A0"/>
    <w:rsid w:val="00E40BED"/>
    <w:rsid w:val="00E41431"/>
    <w:rsid w:val="00E4157E"/>
    <w:rsid w:val="00E4169C"/>
    <w:rsid w:val="00E41A9B"/>
    <w:rsid w:val="00E41E8C"/>
    <w:rsid w:val="00E42652"/>
    <w:rsid w:val="00E42D62"/>
    <w:rsid w:val="00E44B30"/>
    <w:rsid w:val="00E458D6"/>
    <w:rsid w:val="00E46AB0"/>
    <w:rsid w:val="00E46AE3"/>
    <w:rsid w:val="00E46CF5"/>
    <w:rsid w:val="00E47D6B"/>
    <w:rsid w:val="00E507C2"/>
    <w:rsid w:val="00E50945"/>
    <w:rsid w:val="00E509AA"/>
    <w:rsid w:val="00E5111E"/>
    <w:rsid w:val="00E512EF"/>
    <w:rsid w:val="00E516B2"/>
    <w:rsid w:val="00E535DB"/>
    <w:rsid w:val="00E54005"/>
    <w:rsid w:val="00E541D2"/>
    <w:rsid w:val="00E54485"/>
    <w:rsid w:val="00E54602"/>
    <w:rsid w:val="00E54AFC"/>
    <w:rsid w:val="00E54D53"/>
    <w:rsid w:val="00E55121"/>
    <w:rsid w:val="00E55F9A"/>
    <w:rsid w:val="00E5765E"/>
    <w:rsid w:val="00E577F4"/>
    <w:rsid w:val="00E57DA8"/>
    <w:rsid w:val="00E57E53"/>
    <w:rsid w:val="00E57F7F"/>
    <w:rsid w:val="00E60546"/>
    <w:rsid w:val="00E60F8F"/>
    <w:rsid w:val="00E61121"/>
    <w:rsid w:val="00E61219"/>
    <w:rsid w:val="00E616F5"/>
    <w:rsid w:val="00E617B4"/>
    <w:rsid w:val="00E624DC"/>
    <w:rsid w:val="00E62CE5"/>
    <w:rsid w:val="00E635C9"/>
    <w:rsid w:val="00E63684"/>
    <w:rsid w:val="00E636AA"/>
    <w:rsid w:val="00E64473"/>
    <w:rsid w:val="00E65170"/>
    <w:rsid w:val="00E658FC"/>
    <w:rsid w:val="00E65C7E"/>
    <w:rsid w:val="00E66600"/>
    <w:rsid w:val="00E66F6D"/>
    <w:rsid w:val="00E6728D"/>
    <w:rsid w:val="00E67F9D"/>
    <w:rsid w:val="00E70CA6"/>
    <w:rsid w:val="00E71464"/>
    <w:rsid w:val="00E7250B"/>
    <w:rsid w:val="00E728DB"/>
    <w:rsid w:val="00E732AF"/>
    <w:rsid w:val="00E7509F"/>
    <w:rsid w:val="00E7578F"/>
    <w:rsid w:val="00E75DA5"/>
    <w:rsid w:val="00E7602F"/>
    <w:rsid w:val="00E7667A"/>
    <w:rsid w:val="00E767D3"/>
    <w:rsid w:val="00E76864"/>
    <w:rsid w:val="00E76B1E"/>
    <w:rsid w:val="00E772B6"/>
    <w:rsid w:val="00E8065F"/>
    <w:rsid w:val="00E80DDD"/>
    <w:rsid w:val="00E80E61"/>
    <w:rsid w:val="00E81298"/>
    <w:rsid w:val="00E826E4"/>
    <w:rsid w:val="00E82873"/>
    <w:rsid w:val="00E829B2"/>
    <w:rsid w:val="00E83116"/>
    <w:rsid w:val="00E8354E"/>
    <w:rsid w:val="00E84FE6"/>
    <w:rsid w:val="00E85405"/>
    <w:rsid w:val="00E86914"/>
    <w:rsid w:val="00E86B3E"/>
    <w:rsid w:val="00E87090"/>
    <w:rsid w:val="00E87306"/>
    <w:rsid w:val="00E902FD"/>
    <w:rsid w:val="00E90756"/>
    <w:rsid w:val="00E907C6"/>
    <w:rsid w:val="00E913C9"/>
    <w:rsid w:val="00E913DE"/>
    <w:rsid w:val="00E925C1"/>
    <w:rsid w:val="00E93FC7"/>
    <w:rsid w:val="00E94FA3"/>
    <w:rsid w:val="00E95B9E"/>
    <w:rsid w:val="00E95C81"/>
    <w:rsid w:val="00E965C5"/>
    <w:rsid w:val="00E96AD6"/>
    <w:rsid w:val="00EA08CC"/>
    <w:rsid w:val="00EA0D02"/>
    <w:rsid w:val="00EA10D7"/>
    <w:rsid w:val="00EA15DD"/>
    <w:rsid w:val="00EA1E3B"/>
    <w:rsid w:val="00EA2FBB"/>
    <w:rsid w:val="00EA3B6C"/>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732"/>
    <w:rsid w:val="00EB3AB8"/>
    <w:rsid w:val="00EB3B3E"/>
    <w:rsid w:val="00EB3B96"/>
    <w:rsid w:val="00EB40C1"/>
    <w:rsid w:val="00EB4A98"/>
    <w:rsid w:val="00EB53CB"/>
    <w:rsid w:val="00EB5478"/>
    <w:rsid w:val="00EB62B1"/>
    <w:rsid w:val="00EC0953"/>
    <w:rsid w:val="00EC2175"/>
    <w:rsid w:val="00EC231A"/>
    <w:rsid w:val="00EC41F9"/>
    <w:rsid w:val="00EC4641"/>
    <w:rsid w:val="00EC46A0"/>
    <w:rsid w:val="00EC47C5"/>
    <w:rsid w:val="00EC4857"/>
    <w:rsid w:val="00EC49AA"/>
    <w:rsid w:val="00EC4CAF"/>
    <w:rsid w:val="00EC4F2D"/>
    <w:rsid w:val="00EC5933"/>
    <w:rsid w:val="00EC5D62"/>
    <w:rsid w:val="00EC654B"/>
    <w:rsid w:val="00EC6572"/>
    <w:rsid w:val="00EC6FFC"/>
    <w:rsid w:val="00EC7B13"/>
    <w:rsid w:val="00ED152C"/>
    <w:rsid w:val="00ED16A9"/>
    <w:rsid w:val="00ED1EFA"/>
    <w:rsid w:val="00ED241D"/>
    <w:rsid w:val="00ED24D7"/>
    <w:rsid w:val="00ED2877"/>
    <w:rsid w:val="00ED34A8"/>
    <w:rsid w:val="00ED47F2"/>
    <w:rsid w:val="00ED4C60"/>
    <w:rsid w:val="00ED4D83"/>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E73BE"/>
    <w:rsid w:val="00EF07C4"/>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25A5"/>
    <w:rsid w:val="00F028FB"/>
    <w:rsid w:val="00F02A66"/>
    <w:rsid w:val="00F02E14"/>
    <w:rsid w:val="00F033B7"/>
    <w:rsid w:val="00F03FF1"/>
    <w:rsid w:val="00F041A9"/>
    <w:rsid w:val="00F04E82"/>
    <w:rsid w:val="00F050A2"/>
    <w:rsid w:val="00F06049"/>
    <w:rsid w:val="00F06CCB"/>
    <w:rsid w:val="00F0764E"/>
    <w:rsid w:val="00F10197"/>
    <w:rsid w:val="00F1246D"/>
    <w:rsid w:val="00F1263B"/>
    <w:rsid w:val="00F15640"/>
    <w:rsid w:val="00F16CDE"/>
    <w:rsid w:val="00F174A4"/>
    <w:rsid w:val="00F177D9"/>
    <w:rsid w:val="00F20E77"/>
    <w:rsid w:val="00F20EC0"/>
    <w:rsid w:val="00F20F27"/>
    <w:rsid w:val="00F21741"/>
    <w:rsid w:val="00F22657"/>
    <w:rsid w:val="00F2310E"/>
    <w:rsid w:val="00F2325C"/>
    <w:rsid w:val="00F23ACE"/>
    <w:rsid w:val="00F23C30"/>
    <w:rsid w:val="00F2410D"/>
    <w:rsid w:val="00F250EA"/>
    <w:rsid w:val="00F2580A"/>
    <w:rsid w:val="00F2583E"/>
    <w:rsid w:val="00F25CD9"/>
    <w:rsid w:val="00F261F5"/>
    <w:rsid w:val="00F26796"/>
    <w:rsid w:val="00F271D0"/>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0DDE"/>
    <w:rsid w:val="00F413FF"/>
    <w:rsid w:val="00F41D36"/>
    <w:rsid w:val="00F425C6"/>
    <w:rsid w:val="00F42606"/>
    <w:rsid w:val="00F4262F"/>
    <w:rsid w:val="00F44256"/>
    <w:rsid w:val="00F44451"/>
    <w:rsid w:val="00F44717"/>
    <w:rsid w:val="00F457BB"/>
    <w:rsid w:val="00F45A78"/>
    <w:rsid w:val="00F462CD"/>
    <w:rsid w:val="00F465AF"/>
    <w:rsid w:val="00F47F3D"/>
    <w:rsid w:val="00F47FCD"/>
    <w:rsid w:val="00F50440"/>
    <w:rsid w:val="00F50538"/>
    <w:rsid w:val="00F51319"/>
    <w:rsid w:val="00F5198F"/>
    <w:rsid w:val="00F51D1C"/>
    <w:rsid w:val="00F51E74"/>
    <w:rsid w:val="00F52774"/>
    <w:rsid w:val="00F52B64"/>
    <w:rsid w:val="00F52D2E"/>
    <w:rsid w:val="00F53191"/>
    <w:rsid w:val="00F5377D"/>
    <w:rsid w:val="00F53ADA"/>
    <w:rsid w:val="00F53CE1"/>
    <w:rsid w:val="00F53EC3"/>
    <w:rsid w:val="00F54BC7"/>
    <w:rsid w:val="00F54D86"/>
    <w:rsid w:val="00F55162"/>
    <w:rsid w:val="00F55A3D"/>
    <w:rsid w:val="00F55C03"/>
    <w:rsid w:val="00F5601D"/>
    <w:rsid w:val="00F5678E"/>
    <w:rsid w:val="00F56C1B"/>
    <w:rsid w:val="00F56F75"/>
    <w:rsid w:val="00F60005"/>
    <w:rsid w:val="00F603F7"/>
    <w:rsid w:val="00F61B8B"/>
    <w:rsid w:val="00F62D12"/>
    <w:rsid w:val="00F641B8"/>
    <w:rsid w:val="00F64D02"/>
    <w:rsid w:val="00F65EC5"/>
    <w:rsid w:val="00F65F22"/>
    <w:rsid w:val="00F66250"/>
    <w:rsid w:val="00F6650B"/>
    <w:rsid w:val="00F66709"/>
    <w:rsid w:val="00F67E75"/>
    <w:rsid w:val="00F70EE2"/>
    <w:rsid w:val="00F711D3"/>
    <w:rsid w:val="00F71965"/>
    <w:rsid w:val="00F73A94"/>
    <w:rsid w:val="00F73AA1"/>
    <w:rsid w:val="00F73BA2"/>
    <w:rsid w:val="00F73C39"/>
    <w:rsid w:val="00F74843"/>
    <w:rsid w:val="00F74F67"/>
    <w:rsid w:val="00F754C5"/>
    <w:rsid w:val="00F75A65"/>
    <w:rsid w:val="00F75C1D"/>
    <w:rsid w:val="00F766E4"/>
    <w:rsid w:val="00F76E5D"/>
    <w:rsid w:val="00F76E64"/>
    <w:rsid w:val="00F77649"/>
    <w:rsid w:val="00F77DA8"/>
    <w:rsid w:val="00F77E3F"/>
    <w:rsid w:val="00F80393"/>
    <w:rsid w:val="00F80ACB"/>
    <w:rsid w:val="00F810A5"/>
    <w:rsid w:val="00F81A4A"/>
    <w:rsid w:val="00F82448"/>
    <w:rsid w:val="00F824FE"/>
    <w:rsid w:val="00F829C8"/>
    <w:rsid w:val="00F82ADC"/>
    <w:rsid w:val="00F82EFE"/>
    <w:rsid w:val="00F83128"/>
    <w:rsid w:val="00F83165"/>
    <w:rsid w:val="00F831A1"/>
    <w:rsid w:val="00F83971"/>
    <w:rsid w:val="00F83EB2"/>
    <w:rsid w:val="00F84360"/>
    <w:rsid w:val="00F8454B"/>
    <w:rsid w:val="00F84D5E"/>
    <w:rsid w:val="00F854E7"/>
    <w:rsid w:val="00F85754"/>
    <w:rsid w:val="00F86D2E"/>
    <w:rsid w:val="00F9135C"/>
    <w:rsid w:val="00F918CD"/>
    <w:rsid w:val="00F91F31"/>
    <w:rsid w:val="00F92E95"/>
    <w:rsid w:val="00F93389"/>
    <w:rsid w:val="00F93EF4"/>
    <w:rsid w:val="00F94ACC"/>
    <w:rsid w:val="00F95079"/>
    <w:rsid w:val="00F95E00"/>
    <w:rsid w:val="00F964C9"/>
    <w:rsid w:val="00F970AD"/>
    <w:rsid w:val="00F9715B"/>
    <w:rsid w:val="00F971FE"/>
    <w:rsid w:val="00F97559"/>
    <w:rsid w:val="00F975E2"/>
    <w:rsid w:val="00F97A8F"/>
    <w:rsid w:val="00FA0174"/>
    <w:rsid w:val="00FA0946"/>
    <w:rsid w:val="00FA0DB0"/>
    <w:rsid w:val="00FA2373"/>
    <w:rsid w:val="00FA289E"/>
    <w:rsid w:val="00FA30FB"/>
    <w:rsid w:val="00FA36A1"/>
    <w:rsid w:val="00FA46F0"/>
    <w:rsid w:val="00FA4981"/>
    <w:rsid w:val="00FA4993"/>
    <w:rsid w:val="00FA4D20"/>
    <w:rsid w:val="00FA5466"/>
    <w:rsid w:val="00FA6795"/>
    <w:rsid w:val="00FA6846"/>
    <w:rsid w:val="00FA6CFB"/>
    <w:rsid w:val="00FA78A6"/>
    <w:rsid w:val="00FB0223"/>
    <w:rsid w:val="00FB08F6"/>
    <w:rsid w:val="00FB187F"/>
    <w:rsid w:val="00FB1F57"/>
    <w:rsid w:val="00FB23D4"/>
    <w:rsid w:val="00FB3383"/>
    <w:rsid w:val="00FB3A6B"/>
    <w:rsid w:val="00FB3FE3"/>
    <w:rsid w:val="00FB4FF8"/>
    <w:rsid w:val="00FB5359"/>
    <w:rsid w:val="00FB5462"/>
    <w:rsid w:val="00FB61C7"/>
    <w:rsid w:val="00FB6619"/>
    <w:rsid w:val="00FB7BC3"/>
    <w:rsid w:val="00FC0C84"/>
    <w:rsid w:val="00FC0EC0"/>
    <w:rsid w:val="00FC1505"/>
    <w:rsid w:val="00FC17C7"/>
    <w:rsid w:val="00FC1D4C"/>
    <w:rsid w:val="00FC1F8B"/>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8FC"/>
    <w:rsid w:val="00FD4AFF"/>
    <w:rsid w:val="00FD53BE"/>
    <w:rsid w:val="00FD5965"/>
    <w:rsid w:val="00FD716E"/>
    <w:rsid w:val="00FD7260"/>
    <w:rsid w:val="00FD7F1D"/>
    <w:rsid w:val="00FE0392"/>
    <w:rsid w:val="00FE08E3"/>
    <w:rsid w:val="00FE092B"/>
    <w:rsid w:val="00FE0EB6"/>
    <w:rsid w:val="00FE0F45"/>
    <w:rsid w:val="00FE1635"/>
    <w:rsid w:val="00FE18EC"/>
    <w:rsid w:val="00FE1DAB"/>
    <w:rsid w:val="00FE22FC"/>
    <w:rsid w:val="00FE24BA"/>
    <w:rsid w:val="00FE2C7B"/>
    <w:rsid w:val="00FE3D8C"/>
    <w:rsid w:val="00FE4643"/>
    <w:rsid w:val="00FE4A6A"/>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C0D3"/>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link w:val="FootnoteTextChar"/>
    <w:rsid w:val="000350E6"/>
    <w:pPr>
      <w:spacing w:before="100" w:beforeAutospacing="1" w:after="100" w:afterAutospacing="1"/>
    </w:pPr>
  </w:style>
  <w:style w:type="character" w:customStyle="1" w:styleId="FootnoteTextChar">
    <w:name w:val="Footnote Text Char"/>
    <w:basedOn w:val="DefaultParagraphFont"/>
    <w:link w:val="FootnoteText"/>
    <w:rsid w:val="000350E6"/>
  </w:style>
  <w:style w:type="paragraph" w:styleId="Footer">
    <w:name w:val="footer"/>
    <w:basedOn w:val="Normal"/>
    <w:link w:val="FooterChar"/>
    <w:uiPriority w:val="99"/>
    <w:rsid w:val="000350E6"/>
    <w:pPr>
      <w:tabs>
        <w:tab w:val="center" w:pos="4320"/>
        <w:tab w:val="right" w:pos="8640"/>
      </w:tabs>
    </w:pPr>
  </w:style>
  <w:style w:type="character" w:customStyle="1" w:styleId="FooterChar">
    <w:name w:val="Footer Char"/>
    <w:basedOn w:val="DefaultParagraphFont"/>
    <w:link w:val="Footer"/>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rsid w:val="00583AA0"/>
    <w:pPr>
      <w:tabs>
        <w:tab w:val="center" w:pos="4680"/>
        <w:tab w:val="right" w:pos="9360"/>
      </w:tabs>
    </w:pPr>
  </w:style>
  <w:style w:type="character" w:customStyle="1" w:styleId="HeaderChar">
    <w:name w:val="Header Char"/>
    <w:basedOn w:val="DefaultParagraphFont"/>
    <w:link w:val="Header"/>
    <w:uiPriority w:val="99"/>
    <w:rsid w:val="00583AA0"/>
    <w:rPr>
      <w:sz w:val="24"/>
      <w:szCs w:val="24"/>
    </w:rPr>
  </w:style>
  <w:style w:type="paragraph" w:styleId="BodyText3">
    <w:name w:val="Body Text 3"/>
    <w:basedOn w:val="Normal"/>
    <w:link w:val="BodyText3Char"/>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
    <w:uiPriority w:val="34"/>
    <w:qFormat/>
    <w:rsid w:val="00E6728D"/>
    <w:pPr>
      <w:ind w:left="720"/>
      <w:contextualSpacing/>
    </w:pPr>
  </w:style>
  <w:style w:type="character" w:customStyle="1" w:styleId="ListParagraphChar">
    <w:name w:val="List Paragraph Char"/>
    <w:aliases w:val="List Paragraph1 Char,bullet Char"/>
    <w:link w:val="ListParagraph"/>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F652D"/>
    <w:pPr>
      <w:ind w:left="360"/>
    </w:pPr>
    <w:rPr>
      <w:rFonts w:ascii=".VnTime" w:hAnsi=".VnTime"/>
      <w:sz w:val="26"/>
      <w:szCs w:val="20"/>
    </w:rPr>
  </w:style>
  <w:style w:type="character" w:customStyle="1" w:styleId="BodyTextIndentChar">
    <w:name w:val="Body Text Indent Char"/>
    <w:basedOn w:val="DefaultParagraphFont"/>
    <w:link w:val="BodyTextIndent"/>
    <w:rsid w:val="00EF652D"/>
    <w:rPr>
      <w:rFonts w:ascii=".VnTime" w:hAnsi=".VnTime"/>
      <w:sz w:val="26"/>
    </w:rPr>
  </w:style>
  <w:style w:type="paragraph" w:styleId="BalloonText">
    <w:name w:val="Balloon Text"/>
    <w:basedOn w:val="Normal"/>
    <w:link w:val="BalloonTextChar"/>
    <w:uiPriority w:val="99"/>
    <w:rsid w:val="00EF652D"/>
    <w:rPr>
      <w:rFonts w:ascii="Tahoma" w:hAnsi="Tahoma"/>
      <w:sz w:val="16"/>
      <w:szCs w:val="16"/>
    </w:rPr>
  </w:style>
  <w:style w:type="character" w:customStyle="1" w:styleId="BalloonTextChar">
    <w:name w:val="Balloon Text Char"/>
    <w:basedOn w:val="DefaultParagraphFont"/>
    <w:link w:val="BalloonTex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link w:val="BodyText2Char"/>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unhideWhenUsed/>
    <w:rsid w:val="006A7FAA"/>
    <w:pPr>
      <w:spacing w:before="100" w:beforeAutospacing="1" w:after="100" w:afterAutospacing="1"/>
    </w:pPr>
  </w:style>
  <w:style w:type="paragraph" w:styleId="BodyText">
    <w:name w:val="Body Text"/>
    <w:basedOn w:val="Normal"/>
    <w:link w:val="BodyTextChar"/>
    <w:semiHidden/>
    <w:unhideWhenUsed/>
    <w:rsid w:val="002B4F11"/>
    <w:pPr>
      <w:spacing w:after="120"/>
    </w:pPr>
  </w:style>
  <w:style w:type="character" w:customStyle="1" w:styleId="BodyTextChar">
    <w:name w:val="Body Text Char"/>
    <w:basedOn w:val="DefaultParagraphFont"/>
    <w:link w:val="BodyTex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link w:val="EndnoteTextChar"/>
    <w:semiHidden/>
    <w:unhideWhenUsed/>
    <w:rsid w:val="00BB3B5C"/>
    <w:rPr>
      <w:sz w:val="20"/>
      <w:szCs w:val="20"/>
    </w:rPr>
  </w:style>
  <w:style w:type="character" w:customStyle="1" w:styleId="EndnoteTextChar">
    <w:name w:val="Endnote Text Char"/>
    <w:basedOn w:val="DefaultParagraphFont"/>
    <w:link w:val="EndnoteText"/>
    <w:semiHidden/>
    <w:rsid w:val="00BB3B5C"/>
  </w:style>
  <w:style w:type="character" w:styleId="EndnoteReference">
    <w:name w:val="endnote reference"/>
    <w:basedOn w:val="DefaultParagraphFont"/>
    <w:semiHidden/>
    <w:unhideWhenUsed/>
    <w:rsid w:val="00BB3B5C"/>
    <w:rPr>
      <w:vertAlign w:val="superscript"/>
    </w:rPr>
  </w:style>
  <w:style w:type="character" w:styleId="CommentReference">
    <w:name w:val="annotation reference"/>
    <w:basedOn w:val="DefaultParagraphFont"/>
    <w:semiHidden/>
    <w:unhideWhenUsed/>
    <w:rsid w:val="00E2699B"/>
    <w:rPr>
      <w:sz w:val="16"/>
      <w:szCs w:val="16"/>
    </w:rPr>
  </w:style>
  <w:style w:type="paragraph" w:styleId="CommentText">
    <w:name w:val="annotation text"/>
    <w:basedOn w:val="Normal"/>
    <w:link w:val="CommentTextChar"/>
    <w:semiHidden/>
    <w:unhideWhenUsed/>
    <w:rsid w:val="00E2699B"/>
    <w:rPr>
      <w:sz w:val="20"/>
      <w:szCs w:val="20"/>
    </w:rPr>
  </w:style>
  <w:style w:type="character" w:customStyle="1" w:styleId="CommentTextChar">
    <w:name w:val="Comment Text Char"/>
    <w:basedOn w:val="DefaultParagraphFont"/>
    <w:link w:val="CommentText"/>
    <w:semiHidden/>
    <w:rsid w:val="00E2699B"/>
  </w:style>
  <w:style w:type="paragraph" w:styleId="CommentSubject">
    <w:name w:val="annotation subject"/>
    <w:basedOn w:val="CommentText"/>
    <w:next w:val="CommentText"/>
    <w:link w:val="CommentSubjectChar"/>
    <w:semiHidden/>
    <w:unhideWhenUsed/>
    <w:rsid w:val="00E2699B"/>
    <w:rPr>
      <w:b/>
      <w:bCs/>
    </w:rPr>
  </w:style>
  <w:style w:type="character" w:customStyle="1" w:styleId="CommentSubjectChar">
    <w:name w:val="Comment Subject Char"/>
    <w:basedOn w:val="CommentTextChar"/>
    <w:link w:val="CommentSubject"/>
    <w:semiHidden/>
    <w:rsid w:val="00E26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9C7D8-A0CE-487C-9FA4-FD5BBA61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LE THI MY DUYEN</cp:lastModifiedBy>
  <cp:revision>6</cp:revision>
  <cp:lastPrinted>2022-08-29T09:44:00Z</cp:lastPrinted>
  <dcterms:created xsi:type="dcterms:W3CDTF">2022-08-29T08:50:00Z</dcterms:created>
  <dcterms:modified xsi:type="dcterms:W3CDTF">2022-08-30T09:23:00Z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-1567171633</vt:i4>
  </property>
</Properties>
</file>